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  <w:lang w:eastAsia="zh-CN"/>
        </w:rPr>
        <w:t>河北科曼</w:t>
      </w:r>
      <w:r>
        <w:rPr>
          <w:rFonts w:hint="eastAsia"/>
          <w:sz w:val="52"/>
          <w:szCs w:val="52"/>
        </w:rPr>
        <w:t>景区电子门票系统</w:t>
      </w:r>
    </w:p>
    <w:p>
      <w:pPr>
        <w:jc w:val="both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解</w:t>
      </w:r>
    </w:p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决</w:t>
      </w:r>
    </w:p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方</w:t>
      </w:r>
    </w:p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案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河北科曼信息技术有限公司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/>
          <w:sz w:val="32"/>
          <w:szCs w:val="32"/>
          <w:lang w:eastAsia="zh-CN"/>
        </w:rPr>
        <w:t>全国统一服务热线：</w:t>
      </w:r>
      <w:r>
        <w:rPr>
          <w:rFonts w:hint="eastAsia"/>
          <w:sz w:val="32"/>
          <w:szCs w:val="32"/>
          <w:lang w:val="en-US" w:eastAsia="zh-CN"/>
        </w:rPr>
        <w:t>400-923-1328</w:t>
      </w:r>
    </w:p>
    <w:p>
      <w:pPr>
        <w:jc w:val="left"/>
        <w:rPr>
          <w:rFonts w:hint="eastAsia"/>
          <w:sz w:val="72"/>
          <w:szCs w:val="72"/>
        </w:rPr>
      </w:pPr>
    </w:p>
    <w:p>
      <w:pPr>
        <w:jc w:val="left"/>
        <w:rPr>
          <w:rFonts w:hint="eastAsia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一、系统简介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目前，仍有大部分景区门票采用人工售票及景区入口人工检票的方式。人工方式普遍存在报表统计速度慢、漏洞多、出错率高、劳动强度大等缺点。在当下信息科技技术的不断发展，计算机网络和信息加密、识别技术也逐步应用到景点门票管理系统中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4906645" cy="3271520"/>
            <wp:effectExtent l="0" t="0" r="8255" b="5080"/>
            <wp:docPr id="1" name="图片 1" descr="eb81df389d9148c5bab55c3cb371a7ef_720_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b81df389d9148c5bab55c3cb371a7ef_720_4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6645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门票自动售检票系统结合计算机软件技术、电子技术、机电一体化技术于一体，具有超强的智能化功能。采用电子门票系统来实现整个景区售票、检票、票务统计等工作，实现了计算机售票、检票、查询、汇总、统计、报表，杜绝漏票、伪票、复票、人情票及内部财务漏洞等不良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门票智能管理系统提供先进的财务统计功能和计算机财务报表，强大的数据查询功能，灵活的票种、票价设置，严格的操作权限管理，将给传统旅游业管理带来全新的管理理念。电子门票智能管理系统提高了景区的门票管理水平，从而适应了现代化管理的需求;同时也提高了景区整体的形象和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二、系统组成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4587875" cy="2512060"/>
            <wp:effectExtent l="0" t="0" r="3175" b="2540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7875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1、电子门票卡(条码、磁卡、IC卡、指纹);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2、门票卡发卡、验证、管理用读写终端;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3、验票通道管理机(内含读写终端、IC卡读写器、三辊闸、控制主机);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4、电子门票应用管理软件(目前公司开发有磁卡、条码、IC卡、指纹的门票软件);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5、专用信息处理网络;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6、专用服务器、PC机等计算机设备;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三、系统功能特点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1、保密性好，防止伪造：由于本系统采用有电子信息的载体作为门票，并对每张门票进行加密处理，由门禁系统自动识别门票，这样就杜绝了假票和人为因素。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2、整个系统都具有掉电保护装置，确保突然停电时的正确运转。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收费管理的全面电子化：在各旅游景区发售的门票很快可以反映在管理中心的电脑中，而且管理系统可以每天打印出各种所需的报表，根据报表和查询、统计又可以及时发现存在的问题，从而改进工作、加强管理，实现最佳服务，以此达到最佳经济效益和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4、可靠性高：整个系统全部采用世界名牌原装设备和质量可靠的进口元器件，并采用多种保护措施，保证了系统优良的可靠性能。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5、适应性强：系统具有开放式结构及模块化功能设计，系统能够可大可小，门禁通道可多可少，功能可增可减，因此具有很强的系统适应性。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6、维护简便：由于采用了自检技术及模块化功能插件，因此特别便于系统的自检维护工作。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7、能实时发售各类电子门票。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8、能实时检验电子门票的真伪性、有效性。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9、能实时、准确查询和统计门票发行的数量、销售额、类别、时间及流量，并可打印日、周、月、季、年报表，便于审核及科学化决策管理。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10、能根据需要变更数据加密格式，从而确保了电子门票使用的安全性。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11、由于采用计算机控制和管理，极大地提高了工作效率和管理水平。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12、有效地杜绝了财务上的漏洞，确保了企业的经济效益。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13、通过计算机统计报表处理，可得出每一阶段的游客流量分布情况，以便合理安排服务设施和服务项目以达到企业内部的科学化管理。</w:t>
      </w:r>
    </w:p>
    <w:p>
      <w:pPr>
        <w:pStyle w:val="2"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更多智能卡应用解决方案登陆河北科曼官网：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instrText xml:space="preserve"> HYPERLINK "http://www.kmykt.com/" </w:instrTex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fldChar w:fldCharType="separate"/>
      </w:r>
      <w:r>
        <w:rPr>
          <w:rStyle w:val="4"/>
          <w:rFonts w:hint="eastAsia" w:ascii="黑体" w:hAnsi="黑体" w:eastAsia="黑体" w:cs="黑体"/>
          <w:bCs/>
          <w:sz w:val="28"/>
          <w:szCs w:val="28"/>
          <w:lang w:eastAsia="zh-CN"/>
        </w:rPr>
        <w:t>http://www.kmykt.com/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或拨打全国统一服务热线：400-923-1328。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IGDT">
    <w:altName w:val="Adobe 明體 Std L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A2E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 w:val="28"/>
      <w:szCs w:val="20"/>
    </w:r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尹健</cp:lastModifiedBy>
  <dcterms:modified xsi:type="dcterms:W3CDTF">2016-12-08T03:30:43Z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