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040" w:hanging="1040"/>
        <w:jc w:val="center"/>
        <w:rPr>
          <w:sz w:val="52"/>
          <w:szCs w:val="52"/>
        </w:rPr>
      </w:pPr>
    </w:p>
    <w:p>
      <w:pPr>
        <w:ind w:left="1040" w:hanging="1040"/>
        <w:jc w:val="center"/>
        <w:rPr>
          <w:sz w:val="52"/>
          <w:szCs w:val="52"/>
        </w:rPr>
      </w:pPr>
      <w:r>
        <w:rPr>
          <w:rFonts w:hint="eastAsia"/>
          <w:sz w:val="52"/>
          <w:szCs w:val="52"/>
          <w:lang w:eastAsia="zh-CN"/>
        </w:rPr>
        <w:t>河北科曼</w:t>
      </w:r>
      <w:r>
        <w:rPr>
          <w:rFonts w:hint="eastAsia"/>
          <w:sz w:val="52"/>
          <w:szCs w:val="52"/>
        </w:rPr>
        <w:t>企业一卡通系统公寓接待楼扩展项目</w:t>
      </w:r>
    </w:p>
    <w:p>
      <w:pPr>
        <w:ind w:left="1040" w:hanging="1040"/>
        <w:jc w:val="center"/>
        <w:rPr>
          <w:sz w:val="52"/>
          <w:szCs w:val="52"/>
        </w:rPr>
      </w:pPr>
    </w:p>
    <w:p>
      <w:pPr>
        <w:ind w:left="1040" w:hanging="1040"/>
        <w:jc w:val="center"/>
        <w:rPr>
          <w:sz w:val="52"/>
          <w:szCs w:val="52"/>
        </w:rPr>
      </w:pPr>
      <w:r>
        <w:rPr>
          <w:rFonts w:hint="eastAsia"/>
          <w:sz w:val="52"/>
          <w:szCs w:val="52"/>
        </w:rPr>
        <w:t>设</w:t>
      </w:r>
    </w:p>
    <w:p>
      <w:pPr>
        <w:ind w:left="1040" w:hanging="1040"/>
        <w:jc w:val="center"/>
        <w:rPr>
          <w:sz w:val="52"/>
          <w:szCs w:val="52"/>
        </w:rPr>
      </w:pPr>
      <w:r>
        <w:rPr>
          <w:rFonts w:hint="eastAsia"/>
          <w:sz w:val="52"/>
          <w:szCs w:val="52"/>
        </w:rPr>
        <w:t>计</w:t>
      </w:r>
    </w:p>
    <w:p>
      <w:pPr>
        <w:ind w:left="1040" w:hanging="1040"/>
        <w:jc w:val="center"/>
        <w:rPr>
          <w:sz w:val="52"/>
          <w:szCs w:val="52"/>
        </w:rPr>
      </w:pPr>
      <w:r>
        <w:rPr>
          <w:rFonts w:hint="eastAsia"/>
          <w:sz w:val="52"/>
          <w:szCs w:val="52"/>
        </w:rPr>
        <w:t>方</w:t>
      </w:r>
    </w:p>
    <w:p>
      <w:pPr>
        <w:ind w:left="1040" w:hanging="1040"/>
        <w:jc w:val="center"/>
        <w:rPr>
          <w:sz w:val="52"/>
          <w:szCs w:val="52"/>
        </w:rPr>
      </w:pPr>
      <w:r>
        <w:rPr>
          <w:rFonts w:hint="eastAsia"/>
          <w:sz w:val="52"/>
          <w:szCs w:val="52"/>
        </w:rPr>
        <w:t>案</w:t>
      </w:r>
    </w:p>
    <w:p>
      <w:pPr>
        <w:ind w:left="1040" w:hanging="1040"/>
        <w:jc w:val="center"/>
        <w:rPr>
          <w:sz w:val="52"/>
          <w:szCs w:val="52"/>
        </w:rPr>
      </w:pPr>
    </w:p>
    <w:p>
      <w:pPr>
        <w:ind w:left="1040" w:hanging="1040"/>
        <w:jc w:val="center"/>
        <w:rPr>
          <w:sz w:val="52"/>
          <w:szCs w:val="52"/>
        </w:rPr>
      </w:pPr>
    </w:p>
    <w:p>
      <w:pPr>
        <w:ind w:left="1040" w:hanging="1040"/>
        <w:jc w:val="center"/>
        <w:rPr>
          <w:sz w:val="52"/>
          <w:szCs w:val="52"/>
        </w:rPr>
      </w:pPr>
    </w:p>
    <w:p>
      <w:pPr>
        <w:jc w:val="center"/>
        <w:rPr>
          <w:sz w:val="32"/>
          <w:szCs w:val="32"/>
        </w:rPr>
      </w:pPr>
      <w:r>
        <w:rPr>
          <w:rFonts w:hint="eastAsia"/>
          <w:sz w:val="32"/>
          <w:szCs w:val="32"/>
        </w:rPr>
        <w:t>河北科曼信息技术有限公司</w:t>
      </w:r>
    </w:p>
    <w:p>
      <w:pPr>
        <w:jc w:val="center"/>
        <w:rPr>
          <w:rFonts w:hint="eastAsia" w:ascii="黑体" w:hAnsi="黑体" w:eastAsia="黑体" w:cs="黑体"/>
          <w:sz w:val="44"/>
          <w:szCs w:val="44"/>
          <w:lang w:eastAsia="zh-CN"/>
        </w:rPr>
      </w:pPr>
      <w:r>
        <w:rPr>
          <w:rFonts w:hint="eastAsia"/>
          <w:sz w:val="32"/>
          <w:szCs w:val="32"/>
          <w:lang w:eastAsia="zh-CN"/>
        </w:rPr>
        <w:t>全国统一服务热线：</w:t>
      </w:r>
      <w:r>
        <w:rPr>
          <w:rFonts w:hint="eastAsia"/>
          <w:sz w:val="32"/>
          <w:szCs w:val="32"/>
          <w:lang w:val="en-US" w:eastAsia="zh-CN"/>
        </w:rPr>
        <w:t>400-923-1328</w:t>
      </w:r>
    </w:p>
    <w:p>
      <w:pPr>
        <w:ind w:left="1040" w:hanging="1040"/>
        <w:jc w:val="center"/>
        <w:rPr>
          <w:sz w:val="52"/>
          <w:szCs w:val="52"/>
        </w:rPr>
      </w:pPr>
    </w:p>
    <w:p/>
    <w:p>
      <w:pPr>
        <w:pStyle w:val="2"/>
        <w:numPr>
          <w:ilvl w:val="0"/>
          <w:numId w:val="1"/>
        </w:numPr>
        <w:ind w:left="883" w:hanging="883"/>
      </w:pPr>
      <w:bookmarkStart w:id="0" w:name="_Toc452482399"/>
      <w:r>
        <w:rPr>
          <w:rFonts w:hint="eastAsia"/>
        </w:rPr>
        <w:t>客户需求</w:t>
      </w:r>
      <w:bookmarkEnd w:id="0"/>
    </w:p>
    <w:p>
      <w:pPr>
        <w:pStyle w:val="3"/>
        <w:numPr>
          <w:numId w:val="0"/>
        </w:numPr>
        <w:ind w:leftChars="0"/>
      </w:pPr>
      <w:bookmarkStart w:id="1" w:name="_Toc452482400"/>
      <w:r>
        <w:rPr>
          <w:rFonts w:hint="eastAsia"/>
          <w:lang w:val="en-US" w:eastAsia="zh-CN"/>
        </w:rPr>
        <w:t xml:space="preserve">1.1 </w:t>
      </w:r>
      <w:r>
        <w:rPr>
          <w:rFonts w:hint="eastAsia"/>
        </w:rPr>
        <w:t>总体管理模式</w:t>
      </w:r>
      <w:bookmarkEnd w:id="1"/>
    </w:p>
    <w:p>
      <w:pPr>
        <w:spacing w:line="360" w:lineRule="auto"/>
        <w:ind w:firstLine="480" w:firstLineChars="200"/>
        <w:rPr>
          <w:sz w:val="24"/>
        </w:rPr>
      </w:pPr>
      <w:r>
        <w:rPr>
          <w:rFonts w:hint="eastAsia"/>
          <w:sz w:val="24"/>
        </w:rPr>
        <w:t>所有进出大楼人员均需要刷卡通过人员闸机通道，刷卡乘坐电梯。</w:t>
      </w:r>
    </w:p>
    <w:p>
      <w:pPr>
        <w:spacing w:line="360" w:lineRule="auto"/>
        <w:ind w:firstLine="480" w:firstLineChars="200"/>
        <w:rPr>
          <w:sz w:val="24"/>
        </w:rPr>
      </w:pPr>
      <w:r>
        <w:rPr>
          <w:rFonts w:hint="eastAsia"/>
          <w:sz w:val="24"/>
        </w:rPr>
        <w:t>一至四楼是员工宿舍，需要管控用水用电，进入员工宿舍区域需要刷卡通过门禁。</w:t>
      </w:r>
    </w:p>
    <w:p>
      <w:pPr>
        <w:spacing w:line="360" w:lineRule="auto"/>
        <w:ind w:firstLine="480" w:firstLineChars="200"/>
        <w:rPr>
          <w:sz w:val="24"/>
        </w:rPr>
      </w:pPr>
      <w:r>
        <w:rPr>
          <w:rFonts w:hint="eastAsia"/>
          <w:sz w:val="24"/>
        </w:rPr>
        <w:t>五楼是接待客房，入住人员只需缴纳房费，刷卡开房门，对用水用电不做管控，可采用酒店管理模式。</w:t>
      </w:r>
    </w:p>
    <w:p>
      <w:pPr>
        <w:pStyle w:val="3"/>
        <w:numPr>
          <w:numId w:val="0"/>
        </w:numPr>
        <w:ind w:leftChars="0"/>
      </w:pPr>
      <w:bookmarkStart w:id="2" w:name="_Toc452482401"/>
      <w:r>
        <w:rPr>
          <w:rFonts w:hint="eastAsia"/>
          <w:lang w:val="en-US" w:eastAsia="zh-CN"/>
        </w:rPr>
        <w:t xml:space="preserve">1.2 </w:t>
      </w:r>
      <w:r>
        <w:rPr>
          <w:rFonts w:hint="eastAsia"/>
        </w:rPr>
        <w:t>水电管理</w:t>
      </w:r>
      <w:bookmarkEnd w:id="2"/>
    </w:p>
    <w:p>
      <w:pPr>
        <w:pStyle w:val="23"/>
        <w:numPr>
          <w:ilvl w:val="0"/>
          <w:numId w:val="2"/>
        </w:numPr>
        <w:spacing w:line="360" w:lineRule="auto"/>
        <w:ind w:firstLineChars="0"/>
        <w:rPr>
          <w:rFonts w:ascii="Arial" w:hAnsi="Arial" w:cs="Arial"/>
          <w:sz w:val="24"/>
        </w:rPr>
      </w:pPr>
      <w:r>
        <w:rPr>
          <w:rFonts w:hint="eastAsia" w:ascii="Arial" w:hAnsi="Arial" w:cs="Arial"/>
          <w:sz w:val="24"/>
        </w:rPr>
        <w:t>要求对一至四层的每间员工宿舍的用水用电进行管控。</w:t>
      </w:r>
    </w:p>
    <w:p>
      <w:pPr>
        <w:pStyle w:val="23"/>
        <w:numPr>
          <w:ilvl w:val="0"/>
          <w:numId w:val="2"/>
        </w:numPr>
        <w:spacing w:line="360" w:lineRule="auto"/>
        <w:ind w:firstLineChars="0"/>
        <w:rPr>
          <w:rFonts w:ascii="Arial" w:hAnsi="Arial" w:cs="Arial"/>
          <w:sz w:val="24"/>
        </w:rPr>
      </w:pPr>
      <w:r>
        <w:rPr>
          <w:rFonts w:hint="eastAsia" w:ascii="Arial" w:hAnsi="Arial" w:cs="Arial"/>
          <w:sz w:val="24"/>
        </w:rPr>
        <w:t>水表电表支持预付费功能。</w:t>
      </w:r>
    </w:p>
    <w:p>
      <w:pPr>
        <w:pStyle w:val="23"/>
        <w:numPr>
          <w:ilvl w:val="0"/>
          <w:numId w:val="2"/>
        </w:numPr>
        <w:spacing w:line="360" w:lineRule="auto"/>
        <w:ind w:firstLineChars="0"/>
        <w:rPr>
          <w:rFonts w:ascii="Arial" w:hAnsi="Arial" w:cs="Arial"/>
          <w:sz w:val="24"/>
        </w:rPr>
      </w:pPr>
      <w:r>
        <w:rPr>
          <w:rFonts w:hint="eastAsia" w:ascii="Arial" w:hAnsi="Arial" w:cs="Arial"/>
          <w:sz w:val="24"/>
        </w:rPr>
        <w:t>要求可以在线实时统计查询各房间的用水用电记录。</w:t>
      </w:r>
    </w:p>
    <w:p>
      <w:pPr>
        <w:pStyle w:val="23"/>
        <w:numPr>
          <w:ilvl w:val="0"/>
          <w:numId w:val="2"/>
        </w:numPr>
        <w:spacing w:line="360" w:lineRule="auto"/>
        <w:ind w:firstLineChars="0"/>
        <w:rPr>
          <w:rFonts w:ascii="Arial" w:hAnsi="Arial" w:cs="Arial"/>
          <w:sz w:val="24"/>
        </w:rPr>
      </w:pPr>
      <w:r>
        <w:rPr>
          <w:rFonts w:hint="eastAsia" w:ascii="Arial" w:hAnsi="Arial" w:cs="Arial"/>
          <w:sz w:val="24"/>
        </w:rPr>
        <w:t>可刷卡消费用水用电。</w:t>
      </w:r>
    </w:p>
    <w:p>
      <w:pPr>
        <w:pStyle w:val="3"/>
        <w:numPr>
          <w:numId w:val="0"/>
        </w:numPr>
        <w:ind w:leftChars="0"/>
      </w:pPr>
      <w:bookmarkStart w:id="3" w:name="_Toc452482402"/>
      <w:r>
        <w:rPr>
          <w:rFonts w:hint="eastAsia"/>
          <w:lang w:val="en-US" w:eastAsia="zh-CN"/>
        </w:rPr>
        <w:t xml:space="preserve">1.3 </w:t>
      </w:r>
      <w:r>
        <w:rPr>
          <w:rFonts w:hint="eastAsia"/>
        </w:rPr>
        <w:t>电梯管理</w:t>
      </w:r>
      <w:bookmarkEnd w:id="3"/>
    </w:p>
    <w:p>
      <w:pPr>
        <w:pStyle w:val="23"/>
        <w:numPr>
          <w:ilvl w:val="0"/>
          <w:numId w:val="2"/>
        </w:numPr>
        <w:spacing w:line="360" w:lineRule="auto"/>
        <w:ind w:firstLineChars="0"/>
        <w:rPr>
          <w:rFonts w:ascii="Arial" w:hAnsi="Arial" w:cs="Arial"/>
          <w:sz w:val="24"/>
        </w:rPr>
      </w:pPr>
      <w:r>
        <w:rPr>
          <w:rFonts w:hint="eastAsia" w:ascii="Arial" w:hAnsi="Arial" w:cs="Arial"/>
          <w:sz w:val="24"/>
        </w:rPr>
        <w:t>电梯实现刷卡上下楼，刷卡只能刷指定楼层。</w:t>
      </w:r>
    </w:p>
    <w:p>
      <w:pPr>
        <w:pStyle w:val="3"/>
        <w:numPr>
          <w:numId w:val="0"/>
        </w:numPr>
        <w:ind w:leftChars="0"/>
      </w:pPr>
      <w:bookmarkStart w:id="4" w:name="_Toc452482403"/>
      <w:r>
        <w:rPr>
          <w:rFonts w:hint="eastAsia"/>
          <w:lang w:val="en-US" w:eastAsia="zh-CN"/>
        </w:rPr>
        <w:t xml:space="preserve">1.4 </w:t>
      </w:r>
      <w:r>
        <w:rPr>
          <w:rFonts w:hint="eastAsia"/>
        </w:rPr>
        <w:t>人员通道管理</w:t>
      </w:r>
      <w:bookmarkEnd w:id="4"/>
    </w:p>
    <w:p>
      <w:pPr>
        <w:pStyle w:val="23"/>
        <w:numPr>
          <w:ilvl w:val="0"/>
          <w:numId w:val="2"/>
        </w:numPr>
        <w:spacing w:line="360" w:lineRule="auto"/>
        <w:ind w:firstLineChars="0"/>
        <w:rPr>
          <w:rFonts w:ascii="Arial" w:hAnsi="Arial" w:cs="Arial"/>
          <w:sz w:val="24"/>
        </w:rPr>
      </w:pPr>
      <w:r>
        <w:rPr>
          <w:rFonts w:hint="eastAsia" w:ascii="Arial" w:hAnsi="Arial" w:cs="Arial"/>
          <w:sz w:val="24"/>
        </w:rPr>
        <w:t>一楼大厅安装人员通道，人员刷卡通行，具备有障碍与无障碍转换功能。</w:t>
      </w:r>
    </w:p>
    <w:p>
      <w:pPr>
        <w:pStyle w:val="3"/>
        <w:numPr>
          <w:numId w:val="0"/>
        </w:numPr>
        <w:ind w:leftChars="0"/>
      </w:pPr>
      <w:bookmarkStart w:id="5" w:name="_Toc452482404"/>
      <w:r>
        <w:rPr>
          <w:rFonts w:hint="eastAsia"/>
          <w:lang w:val="en-US" w:eastAsia="zh-CN"/>
        </w:rPr>
        <w:t xml:space="preserve">1.5 </w:t>
      </w:r>
      <w:r>
        <w:rPr>
          <w:rFonts w:hint="eastAsia"/>
        </w:rPr>
        <w:t>公寓门禁管理</w:t>
      </w:r>
      <w:bookmarkEnd w:id="5"/>
    </w:p>
    <w:p>
      <w:pPr>
        <w:pStyle w:val="23"/>
        <w:numPr>
          <w:ilvl w:val="0"/>
          <w:numId w:val="2"/>
        </w:numPr>
        <w:spacing w:line="360" w:lineRule="auto"/>
        <w:ind w:firstLineChars="0"/>
        <w:rPr>
          <w:rFonts w:ascii="Arial" w:hAnsi="Arial" w:cs="Arial"/>
          <w:sz w:val="24"/>
        </w:rPr>
      </w:pPr>
      <w:r>
        <w:rPr>
          <w:rFonts w:hint="eastAsia" w:ascii="Arial" w:hAnsi="Arial" w:cs="Arial"/>
          <w:sz w:val="24"/>
        </w:rPr>
        <w:t>一至四层的员工公寓需要安装门禁系统，只有持合法卡的员工才可以刷卡通行，进入员工公寓。</w:t>
      </w:r>
    </w:p>
    <w:p>
      <w:pPr>
        <w:pStyle w:val="2"/>
        <w:numPr>
          <w:ilvl w:val="0"/>
          <w:numId w:val="1"/>
        </w:numPr>
        <w:ind w:left="883" w:hanging="883"/>
      </w:pPr>
      <w:bookmarkStart w:id="6" w:name="_Toc452482405"/>
      <w:r>
        <w:rPr>
          <w:rFonts w:hint="eastAsia"/>
        </w:rPr>
        <w:t>系统总体设计</w:t>
      </w:r>
      <w:bookmarkEnd w:id="6"/>
    </w:p>
    <w:p>
      <w:pPr>
        <w:spacing w:line="360" w:lineRule="auto"/>
        <w:ind w:firstLine="480" w:firstLineChars="200"/>
        <w:rPr>
          <w:sz w:val="24"/>
        </w:rPr>
      </w:pPr>
      <w:r>
        <w:rPr>
          <w:rFonts w:hint="eastAsia"/>
          <w:sz w:val="24"/>
        </w:rPr>
        <w:t>针对</w:t>
      </w:r>
      <w:r>
        <w:rPr>
          <w:rFonts w:hint="eastAsia"/>
          <w:sz w:val="24"/>
          <w:lang w:eastAsia="zh-CN"/>
        </w:rPr>
        <w:t>客户</w:t>
      </w:r>
      <w:r>
        <w:rPr>
          <w:rFonts w:hint="eastAsia"/>
          <w:sz w:val="24"/>
        </w:rPr>
        <w:t>新建的住宿招待楼用户需求，我们设计如下：</w:t>
      </w:r>
    </w:p>
    <w:p>
      <w:pPr>
        <w:pStyle w:val="23"/>
        <w:numPr>
          <w:ilvl w:val="0"/>
          <w:numId w:val="3"/>
        </w:numPr>
        <w:spacing w:line="360" w:lineRule="auto"/>
        <w:ind w:firstLineChars="0"/>
        <w:rPr>
          <w:b/>
          <w:sz w:val="24"/>
        </w:rPr>
      </w:pPr>
      <w:r>
        <w:rPr>
          <w:rFonts w:hint="eastAsia"/>
          <w:b/>
          <w:sz w:val="28"/>
        </w:rPr>
        <w:t>水电管理方面</w:t>
      </w:r>
    </w:p>
    <w:p>
      <w:pPr>
        <w:spacing w:line="360" w:lineRule="auto"/>
        <w:ind w:firstLine="480" w:firstLineChars="200"/>
        <w:rPr>
          <w:sz w:val="24"/>
        </w:rPr>
      </w:pPr>
      <w:r>
        <w:rPr>
          <w:rFonts w:hint="eastAsia"/>
          <w:sz w:val="24"/>
        </w:rPr>
        <w:t>方案一是采用预付费水表电表，员工持卡在管理中心充值，然后在水表电表上刷卡，水表电表即可开通使用。</w:t>
      </w:r>
    </w:p>
    <w:p>
      <w:pPr>
        <w:spacing w:line="360" w:lineRule="auto"/>
        <w:ind w:firstLine="480" w:firstLineChars="200"/>
        <w:rPr>
          <w:sz w:val="24"/>
        </w:rPr>
      </w:pPr>
      <w:r>
        <w:rPr>
          <w:rFonts w:hint="eastAsia"/>
          <w:sz w:val="24"/>
        </w:rPr>
        <w:t>方案二采用水控电控系统，员工持企业卡在水控器上插卡，房间水管出水，拔卡后停水。员工买电后即时开通用电，可实时监测每个房间用电情况，分时段功率管理，大功率用电报警监测等。</w:t>
      </w:r>
    </w:p>
    <w:p>
      <w:pPr>
        <w:pStyle w:val="23"/>
        <w:numPr>
          <w:ilvl w:val="0"/>
          <w:numId w:val="3"/>
        </w:numPr>
        <w:spacing w:line="360" w:lineRule="auto"/>
        <w:ind w:firstLineChars="0"/>
        <w:rPr>
          <w:b/>
          <w:sz w:val="28"/>
        </w:rPr>
      </w:pPr>
      <w:r>
        <w:rPr>
          <w:rFonts w:hint="eastAsia"/>
          <w:b/>
          <w:sz w:val="28"/>
        </w:rPr>
        <w:t>身份认证部分</w:t>
      </w:r>
    </w:p>
    <w:p>
      <w:pPr>
        <w:spacing w:line="360" w:lineRule="auto"/>
        <w:ind w:firstLine="480" w:firstLineChars="200"/>
        <w:rPr>
          <w:sz w:val="24"/>
        </w:rPr>
      </w:pPr>
      <w:r>
        <w:rPr>
          <w:rFonts w:hint="eastAsia"/>
          <w:sz w:val="24"/>
        </w:rPr>
        <w:t>在电梯内安装梯控管理设备，通过梯控管理器实现分层授权乘梯。入住人员入住时在前台办理用户卡，根据用户所住楼层对用户卡授权相应楼层的电梯使用权限，用户持卡在电梯内刷卡乘梯。系统可限制用户刷卡后只能到达授权楼层，可对用户卡授权有效时段。</w:t>
      </w:r>
    </w:p>
    <w:p>
      <w:pPr>
        <w:spacing w:line="360" w:lineRule="auto"/>
        <w:ind w:firstLine="480" w:firstLineChars="200"/>
        <w:rPr>
          <w:sz w:val="24"/>
        </w:rPr>
      </w:pPr>
      <w:r>
        <w:rPr>
          <w:rFonts w:hint="eastAsia"/>
          <w:sz w:val="24"/>
        </w:rPr>
        <w:t>在一楼大厅安装人员通道闸机，闸机通过网络与系统连接。入住人员在前台办理的用户卡，可以在人员通道刷卡通行，通道闸机会自动判断用户卡权限及时效。</w:t>
      </w:r>
    </w:p>
    <w:p>
      <w:pPr>
        <w:ind w:left="420" w:hanging="420"/>
      </w:pPr>
      <w:r>
        <w:rPr>
          <w:rFonts w:hint="eastAsia"/>
        </w:rPr>
        <w:drawing>
          <wp:inline distT="0" distB="0" distL="0" distR="0">
            <wp:extent cx="5274310" cy="45758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4575810"/>
                    </a:xfrm>
                    <a:prstGeom prst="rect">
                      <a:avLst/>
                    </a:prstGeom>
                  </pic:spPr>
                </pic:pic>
              </a:graphicData>
            </a:graphic>
          </wp:inline>
        </w:drawing>
      </w:r>
    </w:p>
    <w:p>
      <w:pPr>
        <w:pStyle w:val="23"/>
        <w:numPr>
          <w:ilvl w:val="0"/>
          <w:numId w:val="3"/>
        </w:numPr>
        <w:spacing w:line="360" w:lineRule="auto"/>
        <w:ind w:firstLineChars="0"/>
        <w:rPr>
          <w:b/>
          <w:sz w:val="28"/>
        </w:rPr>
      </w:pPr>
      <w:r>
        <w:rPr>
          <w:rFonts w:hint="eastAsia"/>
          <w:b/>
          <w:sz w:val="28"/>
        </w:rPr>
        <w:t>客房入住管理</w:t>
      </w:r>
    </w:p>
    <w:p>
      <w:pPr>
        <w:spacing w:line="360" w:lineRule="auto"/>
        <w:ind w:firstLine="480" w:firstLineChars="200"/>
        <w:rPr>
          <w:sz w:val="24"/>
        </w:rPr>
      </w:pPr>
      <w:r>
        <w:rPr>
          <w:rFonts w:hint="eastAsia"/>
          <w:sz w:val="24"/>
        </w:rPr>
        <w:t>五楼客房管理方面，在一楼大厅设置服务前台，服务台通过系统为入住人员办卡，分配房间后，入住人员可刷卡开房间门，系统统一管理各客房入住以及退宿等情况。</w:t>
      </w:r>
    </w:p>
    <w:p>
      <w:pPr>
        <w:pStyle w:val="23"/>
        <w:numPr>
          <w:ilvl w:val="0"/>
          <w:numId w:val="3"/>
        </w:numPr>
        <w:spacing w:line="360" w:lineRule="auto"/>
        <w:ind w:firstLineChars="0"/>
        <w:rPr>
          <w:b/>
          <w:sz w:val="28"/>
        </w:rPr>
      </w:pPr>
      <w:r>
        <w:rPr>
          <w:rFonts w:hint="eastAsia"/>
          <w:b/>
          <w:sz w:val="28"/>
        </w:rPr>
        <w:t>公寓门禁管理</w:t>
      </w:r>
    </w:p>
    <w:p>
      <w:pPr>
        <w:spacing w:line="360" w:lineRule="auto"/>
        <w:ind w:firstLine="480" w:firstLineChars="200"/>
        <w:rPr>
          <w:sz w:val="24"/>
        </w:rPr>
      </w:pPr>
      <w:r>
        <w:rPr>
          <w:rFonts w:hint="eastAsia"/>
          <w:sz w:val="24"/>
        </w:rPr>
        <w:t>员工公寓每层楼安装门禁系统，对该层楼住宿的员工卡进行授权。住宿员工可持员工卡在走廊门禁设备上刷卡，经系统身份验证通过后，门禁开锁放行。无卡或非法卡在门禁设备上刷卡将不予放行。</w:t>
      </w:r>
    </w:p>
    <w:p>
      <w:pPr>
        <w:pStyle w:val="2"/>
        <w:numPr>
          <w:ilvl w:val="0"/>
          <w:numId w:val="1"/>
        </w:numPr>
        <w:ind w:left="883" w:hanging="883"/>
      </w:pPr>
      <w:bookmarkStart w:id="7" w:name="_Toc452482406"/>
      <w:r>
        <w:rPr>
          <w:rFonts w:hint="eastAsia"/>
        </w:rPr>
        <w:t>系统介绍</w:t>
      </w:r>
      <w:bookmarkEnd w:id="7"/>
    </w:p>
    <w:p>
      <w:pPr>
        <w:pStyle w:val="3"/>
        <w:numPr>
          <w:numId w:val="0"/>
        </w:numPr>
        <w:ind w:leftChars="0"/>
      </w:pPr>
      <w:bookmarkStart w:id="8" w:name="_Toc452482407"/>
      <w:r>
        <w:rPr>
          <w:rFonts w:hint="eastAsia"/>
          <w:lang w:val="en-US" w:eastAsia="zh-CN"/>
        </w:rPr>
        <w:t>3.1</w:t>
      </w:r>
      <w:r>
        <w:rPr>
          <w:rFonts w:hint="eastAsia"/>
        </w:rPr>
        <w:t>预付费电表系统</w:t>
      </w:r>
      <w:bookmarkEnd w:id="8"/>
    </w:p>
    <w:p>
      <w:pPr>
        <w:pStyle w:val="4"/>
        <w:numPr>
          <w:ilvl w:val="0"/>
          <w:numId w:val="4"/>
        </w:numPr>
      </w:pPr>
      <w:bookmarkStart w:id="9" w:name="_Toc452482408"/>
      <w:r>
        <w:rPr>
          <w:rFonts w:hint="eastAsia"/>
        </w:rPr>
        <w:t>系统简介</w:t>
      </w:r>
      <w:bookmarkEnd w:id="9"/>
    </w:p>
    <w:p>
      <w:pPr>
        <w:spacing w:before="156" w:beforeLines="50" w:after="156" w:afterLines="50" w:line="360" w:lineRule="auto"/>
        <w:ind w:firstLine="480" w:firstLineChars="200"/>
        <w:rPr>
          <w:rFonts w:ascii="Arial" w:hAnsi="Arial" w:cs="Tahoma"/>
          <w:sz w:val="24"/>
        </w:rPr>
      </w:pPr>
      <w:r>
        <w:rPr>
          <w:rFonts w:hint="eastAsia" w:ascii="Arial" w:hAnsi="Arial" w:cs="Tahoma"/>
          <w:sz w:val="24"/>
        </w:rPr>
        <w:t>产品符合GB/T 17215-2002《1和2级静止式交流有功电能表》、GB/T18460《IC表预付费售电系统》和Q/CAP002.5-2006《非接触卡预付费非电能表》等相关的标准和要求，集管理和自动控制为一体，用电</w:t>
      </w:r>
      <w:r>
        <w:rPr>
          <w:rFonts w:ascii="Arial" w:hAnsi="Arial" w:cs="Tahoma"/>
          <w:sz w:val="24"/>
        </w:rPr>
        <w:t>预付费，</w:t>
      </w:r>
      <w:r>
        <w:rPr>
          <w:rFonts w:hint="eastAsia" w:ascii="Arial" w:hAnsi="Arial" w:cs="Tahoma"/>
          <w:sz w:val="24"/>
        </w:rPr>
        <w:t>计量准确</w:t>
      </w:r>
      <w:r>
        <w:rPr>
          <w:rFonts w:ascii="Arial" w:hAnsi="Arial" w:cs="Tahoma"/>
          <w:sz w:val="24"/>
        </w:rPr>
        <w:t>，</w:t>
      </w:r>
      <w:r>
        <w:rPr>
          <w:rFonts w:hint="eastAsia" w:ascii="Arial" w:hAnsi="Arial" w:cs="Tahoma"/>
          <w:sz w:val="24"/>
        </w:rPr>
        <w:t>切断可靠,可以提高供电</w:t>
      </w:r>
      <w:r>
        <w:rPr>
          <w:rFonts w:ascii="Arial" w:hAnsi="Arial" w:cs="Tahoma"/>
          <w:sz w:val="24"/>
        </w:rPr>
        <w:t>管理效率</w:t>
      </w:r>
      <w:r>
        <w:rPr>
          <w:rFonts w:hint="eastAsia" w:ascii="Arial" w:hAnsi="Arial" w:cs="Tahoma"/>
          <w:sz w:val="24"/>
        </w:rPr>
        <w:t>，满足员工集体宿舍用电的管理需求。本款电表集成于我公司的企业一卡通系统，一表多卡，使用方便。</w:t>
      </w:r>
    </w:p>
    <w:p>
      <w:r>
        <w:rPr>
          <w:rFonts w:hint="eastAsia"/>
        </w:rPr>
        <w:drawing>
          <wp:inline distT="0" distB="0" distL="0" distR="0">
            <wp:extent cx="2578100" cy="381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578100" cy="3810000"/>
                    </a:xfrm>
                    <a:prstGeom prst="rect">
                      <a:avLst/>
                    </a:prstGeom>
                  </pic:spPr>
                </pic:pic>
              </a:graphicData>
            </a:graphic>
          </wp:inline>
        </w:drawing>
      </w:r>
    </w:p>
    <w:p/>
    <w:p>
      <w:pPr>
        <w:pStyle w:val="3"/>
        <w:numPr>
          <w:numId w:val="0"/>
        </w:numPr>
        <w:ind w:leftChars="0"/>
      </w:pPr>
      <w:bookmarkStart w:id="10" w:name="_Toc452482411"/>
      <w:r>
        <w:rPr>
          <w:rFonts w:hint="eastAsia"/>
          <w:lang w:val="en-US" w:eastAsia="zh-CN"/>
        </w:rPr>
        <w:t xml:space="preserve">3.2 </w:t>
      </w:r>
      <w:r>
        <w:rPr>
          <w:rFonts w:hint="eastAsia"/>
        </w:rPr>
        <w:t>预付费水表系统</w:t>
      </w:r>
      <w:bookmarkEnd w:id="10"/>
    </w:p>
    <w:p>
      <w:pPr>
        <w:pStyle w:val="4"/>
        <w:numPr>
          <w:ilvl w:val="0"/>
          <w:numId w:val="5"/>
        </w:numPr>
      </w:pPr>
      <w:bookmarkStart w:id="11" w:name="_Toc452482412"/>
      <w:r>
        <w:rPr>
          <w:rFonts w:hint="eastAsia"/>
        </w:rPr>
        <w:t>系统简介</w:t>
      </w:r>
      <w:bookmarkEnd w:id="11"/>
    </w:p>
    <w:p>
      <w:pPr>
        <w:spacing w:line="360" w:lineRule="auto"/>
        <w:ind w:firstLine="480" w:firstLineChars="200"/>
        <w:rPr>
          <w:rFonts w:asciiTheme="minorEastAsia" w:hAnsiTheme="minorEastAsia"/>
          <w:sz w:val="24"/>
        </w:rPr>
      </w:pPr>
      <w:r>
        <w:rPr>
          <w:rFonts w:hint="eastAsia" w:asciiTheme="minorEastAsia" w:hAnsiTheme="minorEastAsia"/>
          <w:sz w:val="24"/>
        </w:rPr>
        <w:t>预付费水表支持联网操作，集管理、自动控制为一体。实现“先买水，后用水”的预付费模式，有效解决收费难的弊病，可实现远程抄表、控表（通讯型），节省了供水部门的人力、物力、财力，提高了管理效率，满足了满足公寓、集体宿舍、批发市场等场所用水管理需求。</w:t>
      </w:r>
    </w:p>
    <w:p>
      <w:pPr>
        <w:spacing w:line="360" w:lineRule="auto"/>
        <w:ind w:firstLine="480" w:firstLineChars="200"/>
        <w:rPr>
          <w:rFonts w:asciiTheme="minorEastAsia" w:hAnsiTheme="minorEastAsia"/>
          <w:sz w:val="24"/>
        </w:rPr>
      </w:pPr>
      <w:r>
        <w:rPr>
          <w:rFonts w:hint="eastAsia" w:asciiTheme="minorEastAsia" w:hAnsiTheme="minorEastAsia"/>
          <w:sz w:val="24"/>
        </w:rPr>
        <w:t>预付费水表由基表和控制器构成，基表采用标准2级旋翼湿式水表，保留了用户熟悉的机械表头。控制器集液晶显示屏、电子控制单元为一体，实现水表的智能计费控制功能。</w:t>
      </w:r>
    </w:p>
    <w:p>
      <w:pPr>
        <w:spacing w:line="360" w:lineRule="auto"/>
        <w:ind w:firstLine="420" w:firstLineChars="200"/>
      </w:pPr>
      <w:r>
        <w:rPr>
          <w:rFonts w:hint="eastAsia"/>
        </w:rPr>
        <w:drawing>
          <wp:inline distT="0" distB="0" distL="0" distR="0">
            <wp:extent cx="1866900" cy="26416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866900" cy="2641600"/>
                    </a:xfrm>
                    <a:prstGeom prst="rect">
                      <a:avLst/>
                    </a:prstGeom>
                  </pic:spPr>
                </pic:pic>
              </a:graphicData>
            </a:graphic>
          </wp:inline>
        </w:drawing>
      </w:r>
    </w:p>
    <w:p>
      <w:pPr>
        <w:pStyle w:val="4"/>
        <w:numPr>
          <w:ilvl w:val="0"/>
          <w:numId w:val="5"/>
        </w:numPr>
      </w:pPr>
      <w:bookmarkStart w:id="12" w:name="_Toc452482413"/>
      <w:r>
        <w:rPr>
          <w:rFonts w:hint="eastAsia"/>
        </w:rPr>
        <w:t>功能特点</w:t>
      </w:r>
      <w:bookmarkEnd w:id="12"/>
    </w:p>
    <w:p>
      <w:pPr>
        <w:numPr>
          <w:ilvl w:val="0"/>
          <w:numId w:val="6"/>
        </w:numPr>
        <w:spacing w:before="156" w:beforeLines="50" w:line="360" w:lineRule="auto"/>
        <w:rPr>
          <w:sz w:val="24"/>
        </w:rPr>
      </w:pPr>
      <w:r>
        <w:rPr>
          <w:rFonts w:hint="eastAsia"/>
          <w:sz w:val="24"/>
        </w:rPr>
        <w:t>预付费才能使用，</w:t>
      </w:r>
      <w:r>
        <w:rPr>
          <w:sz w:val="24"/>
        </w:rPr>
        <w:t>免抄表</w:t>
      </w:r>
      <w:r>
        <w:rPr>
          <w:rFonts w:hint="eastAsia"/>
          <w:sz w:val="24"/>
        </w:rPr>
        <w:t>；</w:t>
      </w:r>
    </w:p>
    <w:p>
      <w:pPr>
        <w:numPr>
          <w:ilvl w:val="0"/>
          <w:numId w:val="6"/>
        </w:numPr>
        <w:spacing w:before="156" w:beforeLines="50" w:line="360" w:lineRule="auto"/>
        <w:rPr>
          <w:sz w:val="24"/>
        </w:rPr>
      </w:pPr>
      <w:r>
        <w:rPr>
          <w:rFonts w:hint="eastAsia"/>
          <w:sz w:val="24"/>
        </w:rPr>
        <w:t>一卡通全自助购水：可通过自助购水机实现24小时的自助购水，也可通过管理软件购水。</w:t>
      </w:r>
    </w:p>
    <w:p>
      <w:pPr>
        <w:numPr>
          <w:ilvl w:val="0"/>
          <w:numId w:val="6"/>
        </w:numPr>
        <w:spacing w:before="156" w:beforeLines="50" w:line="360" w:lineRule="auto"/>
        <w:rPr>
          <w:sz w:val="24"/>
        </w:rPr>
      </w:pPr>
      <w:r>
        <w:rPr>
          <w:rFonts w:hint="eastAsia"/>
          <w:sz w:val="24"/>
        </w:rPr>
        <w:t>一表多卡，支持退水、换房操作，特别适合员工集体公寓。</w:t>
      </w:r>
    </w:p>
    <w:p>
      <w:pPr>
        <w:numPr>
          <w:ilvl w:val="0"/>
          <w:numId w:val="6"/>
        </w:numPr>
        <w:spacing w:before="156" w:beforeLines="50" w:line="360" w:lineRule="auto"/>
        <w:rPr>
          <w:sz w:val="24"/>
        </w:rPr>
      </w:pPr>
      <w:r>
        <w:rPr>
          <w:rFonts w:hint="eastAsia"/>
          <w:sz w:val="24"/>
        </w:rPr>
        <w:t>智能管理：下载水量，计量用水量，根据剩余水量实现开关阀管理。</w:t>
      </w:r>
    </w:p>
    <w:p>
      <w:pPr>
        <w:numPr>
          <w:ilvl w:val="0"/>
          <w:numId w:val="6"/>
        </w:numPr>
        <w:spacing w:before="156" w:beforeLines="50" w:line="360" w:lineRule="auto"/>
        <w:rPr>
          <w:sz w:val="24"/>
        </w:rPr>
      </w:pPr>
      <w:r>
        <w:rPr>
          <w:rFonts w:hint="eastAsia"/>
          <w:sz w:val="24"/>
        </w:rPr>
        <w:t>防磁攻击：当受到磁攻击时，阀门会自动关闭；消除磁攻击后，刷卡后按键开阀。</w:t>
      </w:r>
    </w:p>
    <w:p>
      <w:pPr>
        <w:numPr>
          <w:ilvl w:val="0"/>
          <w:numId w:val="6"/>
        </w:numPr>
        <w:spacing w:before="156" w:beforeLines="50" w:line="360" w:lineRule="auto"/>
        <w:rPr>
          <w:sz w:val="24"/>
        </w:rPr>
      </w:pPr>
      <w:r>
        <w:rPr>
          <w:rFonts w:hint="eastAsia"/>
          <w:sz w:val="24"/>
        </w:rPr>
        <w:t>丰富的提示信息：液晶显示屏可显示本次输入水量、剩余水量、累计用水量、阀开、阀关、电池状态、低水量报警、错误提示等信息。</w:t>
      </w:r>
    </w:p>
    <w:p>
      <w:pPr>
        <w:numPr>
          <w:ilvl w:val="0"/>
          <w:numId w:val="6"/>
        </w:numPr>
        <w:spacing w:before="156" w:beforeLines="50" w:line="360" w:lineRule="auto"/>
        <w:rPr>
          <w:sz w:val="24"/>
        </w:rPr>
      </w:pPr>
      <w:r>
        <w:rPr>
          <w:rFonts w:hint="eastAsia"/>
          <w:sz w:val="24"/>
        </w:rPr>
        <w:t>功耗低：静态工作电流≤10μA。</w:t>
      </w:r>
    </w:p>
    <w:p>
      <w:pPr>
        <w:numPr>
          <w:ilvl w:val="0"/>
          <w:numId w:val="6"/>
        </w:numPr>
        <w:spacing w:before="156" w:beforeLines="50" w:line="360" w:lineRule="auto"/>
        <w:rPr>
          <w:sz w:val="24"/>
        </w:rPr>
      </w:pPr>
      <w:r>
        <w:rPr>
          <w:rFonts w:hint="eastAsia"/>
          <w:sz w:val="24"/>
        </w:rPr>
        <w:t>水表首次运行可透支用水。</w:t>
      </w:r>
    </w:p>
    <w:p>
      <w:pPr>
        <w:numPr>
          <w:ilvl w:val="0"/>
          <w:numId w:val="6"/>
        </w:numPr>
        <w:spacing w:before="156" w:beforeLines="50" w:line="360" w:lineRule="auto"/>
        <w:rPr>
          <w:sz w:val="24"/>
        </w:rPr>
      </w:pPr>
      <w:r>
        <w:rPr>
          <w:rFonts w:hint="eastAsia"/>
          <w:sz w:val="24"/>
        </w:rPr>
        <w:t>可以预存补水量，可任意设置补水周期时间。</w:t>
      </w:r>
    </w:p>
    <w:p>
      <w:pPr>
        <w:numPr>
          <w:ilvl w:val="0"/>
          <w:numId w:val="6"/>
        </w:numPr>
        <w:spacing w:before="156" w:beforeLines="50" w:line="360" w:lineRule="auto"/>
        <w:rPr>
          <w:sz w:val="24"/>
        </w:rPr>
      </w:pPr>
      <w:r>
        <w:rPr>
          <w:rFonts w:hint="eastAsia"/>
          <w:sz w:val="24"/>
        </w:rPr>
        <w:t>低水量报警：当剩余水量达到预设报警水量时，提醒持卡人及时购水。</w:t>
      </w:r>
    </w:p>
    <w:p>
      <w:pPr>
        <w:numPr>
          <w:ilvl w:val="0"/>
          <w:numId w:val="6"/>
        </w:numPr>
        <w:spacing w:before="156" w:beforeLines="50" w:line="360" w:lineRule="auto"/>
        <w:rPr>
          <w:sz w:val="24"/>
        </w:rPr>
      </w:pPr>
      <w:r>
        <w:rPr>
          <w:rFonts w:hint="eastAsia"/>
          <w:sz w:val="24"/>
        </w:rPr>
        <w:t>支持查询剩余水量、补卡操作、退水操作；</w:t>
      </w:r>
    </w:p>
    <w:p>
      <w:pPr>
        <w:numPr>
          <w:ilvl w:val="0"/>
          <w:numId w:val="6"/>
        </w:numPr>
        <w:spacing w:before="156" w:beforeLines="50" w:line="360" w:lineRule="auto"/>
        <w:rPr>
          <w:sz w:val="24"/>
        </w:rPr>
      </w:pPr>
      <w:r>
        <w:rPr>
          <w:rFonts w:hint="eastAsia"/>
          <w:sz w:val="24"/>
        </w:rPr>
        <w:t>支持员工集体公寓的换房、换表操作；</w:t>
      </w:r>
    </w:p>
    <w:p>
      <w:pPr>
        <w:numPr>
          <w:ilvl w:val="0"/>
          <w:numId w:val="6"/>
        </w:numPr>
        <w:spacing w:before="156" w:beforeLines="50" w:line="360" w:lineRule="auto"/>
        <w:rPr>
          <w:sz w:val="24"/>
        </w:rPr>
      </w:pPr>
      <w:r>
        <w:rPr>
          <w:rFonts w:hint="eastAsia"/>
          <w:sz w:val="24"/>
        </w:rPr>
        <w:t>水表具有防窃水功能，当有外界磁力等作用于水表时，水表会提示有破坏操作，并启动电机关闭阀门。</w:t>
      </w:r>
    </w:p>
    <w:p>
      <w:pPr>
        <w:numPr>
          <w:ilvl w:val="0"/>
          <w:numId w:val="6"/>
        </w:numPr>
        <w:spacing w:before="156" w:beforeLines="50" w:line="360" w:lineRule="auto"/>
        <w:rPr>
          <w:sz w:val="24"/>
        </w:rPr>
      </w:pPr>
      <w:r>
        <w:rPr>
          <w:rFonts w:hint="eastAsia"/>
          <w:sz w:val="24"/>
        </w:rPr>
        <w:t>多种卡的类型：包括授权卡、功能卡：用户测试卡、清零卡、初始化卡等。便于操作员的维护和管理。</w:t>
      </w:r>
    </w:p>
    <w:p>
      <w:pPr>
        <w:pStyle w:val="3"/>
        <w:numPr>
          <w:numId w:val="0"/>
        </w:numPr>
        <w:ind w:leftChars="0"/>
      </w:pPr>
      <w:bookmarkStart w:id="13" w:name="_Toc452482415"/>
      <w:r>
        <w:rPr>
          <w:rFonts w:hint="eastAsia"/>
          <w:lang w:val="en-US" w:eastAsia="zh-CN"/>
        </w:rPr>
        <w:t xml:space="preserve">3.3 </w:t>
      </w:r>
      <w:r>
        <w:rPr>
          <w:rFonts w:hint="eastAsia"/>
        </w:rPr>
        <w:t>水控管理系统</w:t>
      </w:r>
      <w:bookmarkEnd w:id="13"/>
    </w:p>
    <w:p>
      <w:pPr>
        <w:pStyle w:val="4"/>
        <w:numPr>
          <w:ilvl w:val="0"/>
          <w:numId w:val="7"/>
        </w:numPr>
      </w:pPr>
      <w:bookmarkStart w:id="14" w:name="_Toc452482416"/>
      <w:bookmarkStart w:id="15" w:name="_Toc435108369"/>
      <w:r>
        <w:rPr>
          <w:rStyle w:val="22"/>
          <w:rFonts w:hint="eastAsia" w:asciiTheme="minorHAnsi" w:hAnsiTheme="minorHAnsi" w:eastAsiaTheme="minorEastAsia" w:cstheme="minorBidi"/>
          <w:b/>
          <w:bCs/>
        </w:rPr>
        <w:t>系统简介</w:t>
      </w:r>
      <w:bookmarkEnd w:id="14"/>
      <w:bookmarkEnd w:id="15"/>
    </w:p>
    <w:p>
      <w:pPr>
        <w:spacing w:line="360" w:lineRule="auto"/>
        <w:rPr>
          <w:rFonts w:ascii="宋体" w:hAnsi="宋体"/>
          <w:sz w:val="24"/>
        </w:rPr>
      </w:pPr>
      <w:r>
        <w:rPr>
          <w:rFonts w:ascii="宋体" w:hAnsi="宋体"/>
          <w:sz w:val="24"/>
        </w:rPr>
        <w:drawing>
          <wp:inline distT="0" distB="0" distL="0" distR="0">
            <wp:extent cx="5267325" cy="6762750"/>
            <wp:effectExtent l="0" t="0" r="9525" b="0"/>
            <wp:docPr id="12" name="图片 12" descr="8智能节水系统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智能节水系统结构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7325" cy="676275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系统主要由管理PC机、转款POS机、水控器、电动阀、计量传感器、发卡器、电源控制柜、系统参数卡、用户智能卡等几部分组成，对每个水控器实行</w:t>
      </w:r>
      <w:r>
        <w:rPr>
          <w:rFonts w:ascii="宋体" w:hAnsi="宋体"/>
          <w:sz w:val="24"/>
        </w:rPr>
        <w:t>自动收费和智能化管理，广泛适用于机关、企业等用户。</w:t>
      </w:r>
    </w:p>
    <w:p>
      <w:pPr>
        <w:spacing w:line="360" w:lineRule="auto"/>
        <w:ind w:firstLine="480" w:firstLineChars="200"/>
        <w:rPr>
          <w:rFonts w:ascii="宋体" w:hAnsi="宋体"/>
          <w:sz w:val="24"/>
        </w:rPr>
      </w:pPr>
      <w:r>
        <w:rPr>
          <w:rFonts w:hint="eastAsia" w:ascii="宋体" w:hAnsi="宋体"/>
          <w:sz w:val="24"/>
        </w:rPr>
        <w:t>本系统从实际出发，在设计时通讯方式分为通讯版和小钱包版两种；计费方式分为计时、计流量两种；完全支持脱机工作；完全支持在线升级功能。</w:t>
      </w:r>
    </w:p>
    <w:p>
      <w:pPr>
        <w:spacing w:line="360" w:lineRule="auto"/>
        <w:ind w:firstLine="480" w:firstLineChars="200"/>
        <w:rPr>
          <w:rFonts w:ascii="宋体" w:hAnsi="宋体"/>
          <w:sz w:val="24"/>
        </w:rPr>
      </w:pPr>
      <w:r>
        <w:rPr>
          <w:rFonts w:hint="eastAsia" w:ascii="宋体" w:hAnsi="宋体"/>
          <w:sz w:val="24"/>
        </w:rPr>
        <w:t>通讯版水控器：可以与主机联机运行，也可以脱机运行。具有安全的黑名单管理机制。保存明细记录，实时上传消费记录，可统计年、月、日报表。</w:t>
      </w:r>
    </w:p>
    <w:p>
      <w:pPr>
        <w:spacing w:line="360" w:lineRule="auto"/>
        <w:ind w:firstLine="480" w:firstLineChars="200"/>
        <w:rPr>
          <w:rFonts w:ascii="宋体" w:hAnsi="宋体"/>
          <w:sz w:val="24"/>
        </w:rPr>
      </w:pPr>
      <w:r>
        <w:rPr>
          <w:rFonts w:hint="eastAsia" w:ascii="宋体" w:hAnsi="宋体"/>
          <w:sz w:val="24"/>
        </w:rPr>
        <w:t>小钱包版水控器：通过转款机往小钱包中转款，不与上位机通讯。不记名不挂失，不保存明细记录。（需专用充值机）。</w:t>
      </w:r>
    </w:p>
    <w:p>
      <w:pPr>
        <w:pStyle w:val="4"/>
        <w:numPr>
          <w:ilvl w:val="0"/>
          <w:numId w:val="7"/>
        </w:numPr>
        <w:rPr>
          <w:rStyle w:val="22"/>
          <w:rFonts w:asciiTheme="minorHAnsi" w:hAnsiTheme="minorHAnsi" w:eastAsiaTheme="minorEastAsia" w:cstheme="minorBidi"/>
          <w:b/>
          <w:bCs/>
        </w:rPr>
      </w:pPr>
      <w:bookmarkStart w:id="16" w:name="_Toc452482417"/>
      <w:bookmarkStart w:id="17" w:name="_Toc435108370"/>
      <w:r>
        <w:rPr>
          <w:rStyle w:val="22"/>
          <w:rFonts w:hint="eastAsia" w:asciiTheme="minorHAnsi" w:hAnsiTheme="minorHAnsi" w:eastAsiaTheme="minorEastAsia" w:cstheme="minorBidi"/>
          <w:b/>
          <w:bCs/>
        </w:rPr>
        <w:t>系统功能特点</w:t>
      </w:r>
      <w:bookmarkEnd w:id="16"/>
      <w:bookmarkEnd w:id="17"/>
    </w:p>
    <w:p>
      <w:pPr>
        <w:numPr>
          <w:ilvl w:val="0"/>
          <w:numId w:val="8"/>
        </w:numPr>
        <w:spacing w:before="156" w:beforeLines="50" w:line="360" w:lineRule="auto"/>
        <w:rPr>
          <w:rFonts w:ascii="Arial" w:hAnsi="Arial"/>
          <w:bCs/>
          <w:sz w:val="24"/>
        </w:rPr>
      </w:pPr>
      <w:r>
        <w:rPr>
          <w:rFonts w:hint="eastAsia" w:ascii="Arial" w:hAnsi="Arial"/>
          <w:bCs/>
          <w:sz w:val="24"/>
        </w:rPr>
        <w:t>计时水控器适用于大规模集中式浴室。</w:t>
      </w:r>
    </w:p>
    <w:p>
      <w:pPr>
        <w:numPr>
          <w:ilvl w:val="0"/>
          <w:numId w:val="8"/>
        </w:numPr>
        <w:spacing w:before="156" w:beforeLines="50" w:line="360" w:lineRule="auto"/>
        <w:rPr>
          <w:rFonts w:ascii="Arial" w:hAnsi="Arial"/>
          <w:bCs/>
          <w:sz w:val="24"/>
        </w:rPr>
      </w:pPr>
      <w:r>
        <w:rPr>
          <w:rFonts w:hint="eastAsia" w:ascii="Arial" w:hAnsi="Arial"/>
          <w:bCs/>
          <w:sz w:val="24"/>
        </w:rPr>
        <w:t>计流量水控器适用于开水控制收费系统。</w:t>
      </w:r>
    </w:p>
    <w:p>
      <w:pPr>
        <w:numPr>
          <w:ilvl w:val="0"/>
          <w:numId w:val="8"/>
        </w:numPr>
        <w:spacing w:before="156" w:beforeLines="50" w:line="360" w:lineRule="auto"/>
        <w:rPr>
          <w:rFonts w:ascii="Arial" w:hAnsi="Arial"/>
          <w:bCs/>
          <w:sz w:val="24"/>
        </w:rPr>
      </w:pPr>
      <w:r>
        <w:rPr>
          <w:rFonts w:hint="eastAsia" w:ascii="Arial" w:hAnsi="Arial"/>
          <w:bCs/>
          <w:sz w:val="24"/>
        </w:rPr>
        <w:t>具有红外触发功能，该功能可以通过参数设定是否启用。</w:t>
      </w:r>
    </w:p>
    <w:p>
      <w:pPr>
        <w:numPr>
          <w:ilvl w:val="0"/>
          <w:numId w:val="8"/>
        </w:numPr>
        <w:spacing w:before="156" w:beforeLines="50" w:line="360" w:lineRule="auto"/>
        <w:rPr>
          <w:rFonts w:ascii="Arial" w:hAnsi="Arial"/>
          <w:bCs/>
          <w:sz w:val="24"/>
        </w:rPr>
      </w:pPr>
      <w:r>
        <w:rPr>
          <w:rFonts w:hint="eastAsia" w:ascii="Arial" w:hAnsi="Arial"/>
          <w:bCs/>
          <w:sz w:val="24"/>
        </w:rPr>
        <w:t>采用单电动阀控制混合水, 控制器采用全密封防水设计。</w:t>
      </w:r>
    </w:p>
    <w:p>
      <w:pPr>
        <w:numPr>
          <w:ilvl w:val="0"/>
          <w:numId w:val="8"/>
        </w:numPr>
        <w:spacing w:before="156" w:beforeLines="50" w:line="360" w:lineRule="auto"/>
        <w:rPr>
          <w:rFonts w:ascii="Arial" w:hAnsi="Arial"/>
          <w:bCs/>
          <w:sz w:val="24"/>
        </w:rPr>
      </w:pPr>
      <w:r>
        <w:rPr>
          <w:rFonts w:hint="eastAsia" w:ascii="Arial" w:hAnsi="Arial"/>
          <w:bCs/>
          <w:sz w:val="24"/>
        </w:rPr>
        <w:t>具有联机指示灯（显示窗右上角的指示灯）采用6位数码显示，控制器在空闲模式显示本机地址，消费中实时动态显示消费者卡中余额。</w:t>
      </w:r>
    </w:p>
    <w:p>
      <w:pPr>
        <w:numPr>
          <w:ilvl w:val="0"/>
          <w:numId w:val="8"/>
        </w:numPr>
        <w:spacing w:before="156" w:beforeLines="50" w:line="360" w:lineRule="auto"/>
        <w:rPr>
          <w:rFonts w:ascii="Arial" w:hAnsi="Arial"/>
          <w:bCs/>
          <w:sz w:val="24"/>
        </w:rPr>
      </w:pPr>
      <w:r>
        <w:rPr>
          <w:rFonts w:hint="eastAsia" w:ascii="Arial" w:hAnsi="Arial"/>
          <w:bCs/>
          <w:sz w:val="24"/>
        </w:rPr>
        <w:t>采用先充值（或转账）后消费的使用模式，可设定卡底金。</w:t>
      </w:r>
    </w:p>
    <w:p>
      <w:pPr>
        <w:numPr>
          <w:ilvl w:val="0"/>
          <w:numId w:val="8"/>
        </w:numPr>
        <w:spacing w:before="156" w:beforeLines="50" w:line="360" w:lineRule="auto"/>
        <w:rPr>
          <w:rFonts w:ascii="Arial" w:hAnsi="Arial"/>
          <w:bCs/>
          <w:sz w:val="24"/>
        </w:rPr>
      </w:pPr>
      <w:r>
        <w:rPr>
          <w:rFonts w:hint="eastAsia" w:ascii="Arial" w:hAnsi="Arial"/>
          <w:bCs/>
          <w:sz w:val="24"/>
        </w:rPr>
        <w:t>使用先扣钱后供水的消费模式。</w:t>
      </w:r>
    </w:p>
    <w:p>
      <w:pPr>
        <w:numPr>
          <w:ilvl w:val="0"/>
          <w:numId w:val="8"/>
        </w:numPr>
        <w:spacing w:before="156" w:beforeLines="50" w:line="360" w:lineRule="auto"/>
        <w:rPr>
          <w:rFonts w:ascii="Arial" w:hAnsi="Arial"/>
          <w:bCs/>
          <w:sz w:val="24"/>
        </w:rPr>
      </w:pPr>
      <w:r>
        <w:rPr>
          <w:rFonts w:hint="eastAsia" w:ascii="Arial" w:hAnsi="Arial"/>
          <w:bCs/>
          <w:sz w:val="24"/>
        </w:rPr>
        <w:t>使用红外遥控器设置水控器地址，系统配备专用的红外遥控键盘。</w:t>
      </w:r>
    </w:p>
    <w:p>
      <w:pPr>
        <w:numPr>
          <w:ilvl w:val="0"/>
          <w:numId w:val="8"/>
        </w:numPr>
        <w:spacing w:before="156" w:beforeLines="50" w:line="360" w:lineRule="auto"/>
        <w:rPr>
          <w:rFonts w:ascii="Arial" w:hAnsi="Arial"/>
          <w:bCs/>
          <w:sz w:val="24"/>
        </w:rPr>
      </w:pPr>
      <w:r>
        <w:rPr>
          <w:rFonts w:hint="eastAsia" w:ascii="Arial" w:hAnsi="Arial"/>
          <w:bCs/>
          <w:sz w:val="24"/>
        </w:rPr>
        <w:t>安全供电模式。220V交流经隔离变压器后变为24V安全电压为控制器供电，并加装漏电保护开关，安全可靠。</w:t>
      </w:r>
    </w:p>
    <w:p>
      <w:pPr>
        <w:numPr>
          <w:ilvl w:val="0"/>
          <w:numId w:val="8"/>
        </w:numPr>
        <w:spacing w:before="156" w:beforeLines="50" w:line="360" w:lineRule="auto"/>
        <w:rPr>
          <w:rFonts w:ascii="Arial" w:hAnsi="Arial"/>
          <w:bCs/>
          <w:sz w:val="24"/>
        </w:rPr>
      </w:pPr>
      <w:r>
        <w:rPr>
          <w:rFonts w:hint="eastAsia" w:ascii="Arial" w:hAnsi="Arial"/>
          <w:bCs/>
          <w:sz w:val="24"/>
        </w:rPr>
        <w:t>灵活的用水计费，不同身份用水人的设置和冷、热水收费的不同设置，很好的把用水的每笔交易清除记录在库， 方便查找和归档。</w:t>
      </w:r>
    </w:p>
    <w:p>
      <w:pPr>
        <w:numPr>
          <w:ilvl w:val="0"/>
          <w:numId w:val="8"/>
        </w:numPr>
        <w:spacing w:before="156" w:beforeLines="50" w:line="360" w:lineRule="auto"/>
        <w:rPr>
          <w:rFonts w:ascii="Arial" w:hAnsi="Arial"/>
          <w:bCs/>
          <w:sz w:val="24"/>
        </w:rPr>
      </w:pPr>
      <w:r>
        <w:rPr>
          <w:rFonts w:hint="eastAsia" w:ascii="Arial" w:hAnsi="Arial"/>
          <w:bCs/>
          <w:sz w:val="24"/>
        </w:rPr>
        <w:t>软件主要用于对充值机（转账机）的充值记录（转账记录）进行采集。</w:t>
      </w:r>
    </w:p>
    <w:p>
      <w:pPr>
        <w:numPr>
          <w:ilvl w:val="0"/>
          <w:numId w:val="8"/>
        </w:numPr>
        <w:spacing w:before="156" w:beforeLines="50" w:line="360" w:lineRule="auto"/>
        <w:rPr>
          <w:rFonts w:ascii="Arial" w:hAnsi="Arial"/>
          <w:bCs/>
          <w:sz w:val="24"/>
        </w:rPr>
      </w:pPr>
      <w:r>
        <w:rPr>
          <w:rFonts w:hint="eastAsia" w:ascii="Arial" w:hAnsi="Arial"/>
          <w:bCs/>
          <w:sz w:val="24"/>
        </w:rPr>
        <w:t>采用支持在线升级程序的CPU：可在不拆机的情况下将POS机中的固件程序升级，方便地扩展或完善系统功能（可选）。</w:t>
      </w:r>
    </w:p>
    <w:p>
      <w:pPr>
        <w:numPr>
          <w:ilvl w:val="0"/>
          <w:numId w:val="8"/>
        </w:numPr>
        <w:spacing w:before="156" w:beforeLines="50" w:line="360" w:lineRule="auto"/>
      </w:pPr>
      <w:r>
        <w:rPr>
          <w:rFonts w:hint="eastAsia" w:ascii="Arial" w:hAnsi="Arial"/>
          <w:bCs/>
          <w:sz w:val="24"/>
        </w:rPr>
        <w:t>CPU卡水控器可以存储全量黑名单110000个，1000个批次黑名单， 12000条记录，FLSAH容量还可以根据客户需求扩展。</w:t>
      </w:r>
    </w:p>
    <w:p>
      <w:pPr>
        <w:pStyle w:val="3"/>
        <w:numPr>
          <w:numId w:val="0"/>
        </w:numPr>
        <w:ind w:leftChars="0"/>
      </w:pPr>
      <w:bookmarkStart w:id="18" w:name="_Toc452482422"/>
      <w:r>
        <w:rPr>
          <w:rFonts w:hint="eastAsia"/>
          <w:lang w:val="en-US" w:eastAsia="zh-CN"/>
        </w:rPr>
        <w:t xml:space="preserve">3.4 </w:t>
      </w:r>
      <w:r>
        <w:rPr>
          <w:rFonts w:hint="eastAsia"/>
        </w:rPr>
        <w:t>电控管理系统</w:t>
      </w:r>
      <w:bookmarkEnd w:id="18"/>
    </w:p>
    <w:p>
      <w:pPr>
        <w:pStyle w:val="4"/>
        <w:numPr>
          <w:ilvl w:val="0"/>
          <w:numId w:val="9"/>
        </w:numPr>
      </w:pPr>
      <w:bookmarkStart w:id="19" w:name="_Toc452482423"/>
      <w:r>
        <w:rPr>
          <w:rFonts w:hint="eastAsia"/>
        </w:rPr>
        <w:t>系统背景</w:t>
      </w:r>
      <w:bookmarkEnd w:id="19"/>
    </w:p>
    <w:p>
      <w:pPr>
        <w:spacing w:before="156" w:beforeLines="50" w:after="156" w:afterLines="50" w:line="360" w:lineRule="auto"/>
        <w:ind w:firstLine="480" w:firstLineChars="200"/>
        <w:rPr>
          <w:rFonts w:ascii="Arial" w:hAnsi="Arial"/>
          <w:sz w:val="24"/>
        </w:rPr>
      </w:pPr>
      <w:r>
        <w:rPr>
          <w:rFonts w:ascii="Arial" w:hAnsi="Arial"/>
          <w:sz w:val="24"/>
        </w:rPr>
        <w:t>传统普通电表需要定期派专人上门抄表催收电费，工作量大，而且</w:t>
      </w:r>
      <w:r>
        <w:rPr>
          <w:rFonts w:hint="eastAsia" w:ascii="Arial" w:hAnsi="Arial"/>
          <w:sz w:val="24"/>
        </w:rPr>
        <w:t>不易实时发现违章电器并采取措施，</w:t>
      </w:r>
      <w:r>
        <w:rPr>
          <w:rFonts w:ascii="Arial" w:hAnsi="Arial"/>
          <w:sz w:val="24"/>
        </w:rPr>
        <w:t>给公寓供电集中管理带来很多的不便。如将众多的电表集中安放到一个专门的房间要占用</w:t>
      </w:r>
      <w:r>
        <w:rPr>
          <w:rFonts w:hint="eastAsia" w:ascii="Arial" w:hAnsi="Arial"/>
          <w:sz w:val="24"/>
        </w:rPr>
        <w:t>很</w:t>
      </w:r>
      <w:r>
        <w:rPr>
          <w:rFonts w:ascii="Arial" w:hAnsi="Arial"/>
          <w:sz w:val="24"/>
        </w:rPr>
        <w:t>大的空间，此外，其工程的复杂性及后续结构、电器的配置等费用也比较昂贵，同时仍需派专人催收电费。</w:t>
      </w:r>
    </w:p>
    <w:p>
      <w:pPr>
        <w:spacing w:before="156" w:beforeLines="50" w:after="156" w:afterLines="50" w:line="360" w:lineRule="auto"/>
        <w:ind w:firstLine="480" w:firstLineChars="200"/>
        <w:rPr>
          <w:rFonts w:ascii="Arial" w:hAnsi="Arial"/>
          <w:sz w:val="24"/>
        </w:rPr>
      </w:pPr>
      <w:r>
        <w:rPr>
          <w:rFonts w:hint="eastAsia" w:ascii="Arial" w:hAnsi="Arial"/>
          <w:sz w:val="24"/>
        </w:rPr>
        <w:t>针对以上问题，集中式电能计量控制系统适合集体公寓特点，具备多种性能，满足多种形式需求，解决方案面向实际。可以方便用户在电量即将用尽时能够自助购电使用，并且集电能计量、收费管理、用电过程管理等功能于一体，便于设施有效集中管理，大大减少了日常人为工作的繁琐与弊端。用户可随时通过语音、网络、触摸屏等自助设施查询自己的用电情况。系统出现故障可自动报警，并可以自动识别运行中的纯阻性用电器（如电炉、热得快、电热杯等违章电器），并根据系统设定采取相应措施，便于管理者及时发现以尽快解决。</w:t>
      </w:r>
    </w:p>
    <w:p>
      <w:pPr>
        <w:pStyle w:val="4"/>
        <w:numPr>
          <w:ilvl w:val="0"/>
          <w:numId w:val="9"/>
        </w:numPr>
      </w:pPr>
      <w:bookmarkStart w:id="20" w:name="_Toc452482424"/>
      <w:r>
        <w:rPr>
          <w:rFonts w:hint="eastAsia"/>
        </w:rPr>
        <w:t>系统结构</w:t>
      </w:r>
      <w:bookmarkEnd w:id="20"/>
    </w:p>
    <w:p>
      <w:pPr>
        <w:spacing w:before="156" w:beforeLines="50" w:after="156" w:afterLines="50" w:line="360" w:lineRule="auto"/>
        <w:ind w:firstLine="480" w:firstLineChars="200"/>
        <w:rPr>
          <w:rFonts w:ascii="Arial" w:hAnsi="Arial"/>
          <w:sz w:val="24"/>
        </w:rPr>
      </w:pPr>
      <w:r>
        <w:rPr>
          <w:rFonts w:hint="eastAsia" w:ascii="Arial" w:hAnsi="Arial"/>
          <w:sz w:val="24"/>
        </w:rPr>
        <w:t>集中式电能计量控制系统是由电控管理PC机、购电管理机、自助购电POS机、电控柜和发卡器组成，对每个用电单元实行用卡管理。</w:t>
      </w:r>
    </w:p>
    <w:p>
      <w:pPr>
        <w:spacing w:before="156" w:beforeLines="50" w:after="156" w:afterLines="50" w:line="360" w:lineRule="auto"/>
        <w:ind w:firstLine="480" w:firstLineChars="200"/>
        <w:rPr>
          <w:rFonts w:ascii="Arial" w:hAnsi="Arial"/>
          <w:sz w:val="24"/>
        </w:rPr>
      </w:pPr>
      <w:r>
        <w:rPr>
          <w:rFonts w:hint="eastAsia" w:ascii="Arial" w:hAnsi="Arial"/>
          <w:sz w:val="24"/>
        </w:rPr>
        <w:t>在一卡通系统中，为了方便管理和用户的使用方便，我公司首创使用自助购电解决方案，在每个宿舍楼中设置自助购电机，当公寓宿舍的预置用电量用完后，任何时间，用户只需要到设置在公寓楼大厅的自助购电机上购买所需电量，即可将电送到指定的宿舍。通过这种自助式的功能，实现24小时无值守不间断服务，可大大提高后勤服务效率，提升对用户的服务质量，充分体现出一卡通的优越性和方便性。</w:t>
      </w:r>
    </w:p>
    <w:p>
      <w:pPr>
        <w:spacing w:before="156" w:beforeLines="50" w:after="156" w:afterLines="50" w:line="360" w:lineRule="auto"/>
        <w:ind w:firstLine="480" w:firstLineChars="200"/>
        <w:rPr>
          <w:rFonts w:ascii="Arial" w:hAnsi="Arial"/>
          <w:sz w:val="24"/>
        </w:rPr>
      </w:pPr>
      <w:r>
        <w:rPr>
          <w:rFonts w:hint="eastAsia" w:ascii="Arial" w:hAnsi="Arial"/>
          <w:sz w:val="24"/>
        </w:rPr>
        <w:t>系统具体组成见下图：</w:t>
      </w:r>
    </w:p>
    <w:p>
      <w:r>
        <w:rPr>
          <w:rFonts w:hint="eastAsia"/>
          <w:sz w:val="24"/>
        </w:rPr>
        <w:drawing>
          <wp:inline distT="0" distB="0" distL="0" distR="0">
            <wp:extent cx="5274310" cy="64979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497955"/>
                    </a:xfrm>
                    <a:prstGeom prst="rect">
                      <a:avLst/>
                    </a:prstGeom>
                  </pic:spPr>
                </pic:pic>
              </a:graphicData>
            </a:graphic>
          </wp:inline>
        </w:drawing>
      </w:r>
    </w:p>
    <w:p>
      <w:pPr>
        <w:pStyle w:val="4"/>
        <w:numPr>
          <w:ilvl w:val="0"/>
          <w:numId w:val="9"/>
        </w:numPr>
      </w:pPr>
      <w:bookmarkStart w:id="21" w:name="_Toc452482425"/>
      <w:r>
        <w:rPr>
          <w:rFonts w:hint="eastAsia"/>
        </w:rPr>
        <w:t>系统功能</w:t>
      </w:r>
      <w:bookmarkEnd w:id="21"/>
    </w:p>
    <w:p>
      <w:pPr>
        <w:numPr>
          <w:ilvl w:val="0"/>
          <w:numId w:val="10"/>
        </w:numPr>
        <w:spacing w:before="156" w:beforeLines="50" w:after="156" w:afterLines="50" w:line="360" w:lineRule="auto"/>
        <w:rPr>
          <w:rFonts w:ascii="Arial" w:hAnsi="Arial"/>
          <w:b/>
          <w:sz w:val="24"/>
        </w:rPr>
      </w:pPr>
      <w:r>
        <w:rPr>
          <w:rFonts w:hint="eastAsia" w:ascii="Arial" w:hAnsi="Arial"/>
          <w:b/>
          <w:sz w:val="24"/>
        </w:rPr>
        <w:t>电费计量功能及预收费功能</w:t>
      </w:r>
    </w:p>
    <w:p>
      <w:pPr>
        <w:spacing w:before="156" w:beforeLines="50" w:after="156" w:afterLines="50" w:line="360" w:lineRule="auto"/>
        <w:ind w:firstLine="480" w:firstLineChars="200"/>
        <w:rPr>
          <w:rFonts w:ascii="Arial" w:hAnsi="Arial" w:cs="Tahoma"/>
          <w:sz w:val="24"/>
        </w:rPr>
      </w:pPr>
      <w:r>
        <w:rPr>
          <w:rFonts w:hint="eastAsia" w:ascii="Arial" w:hAnsi="Arial" w:cs="Tahoma"/>
          <w:sz w:val="24"/>
        </w:rPr>
        <w:t>系统可对每个用电单元房间进行电能计量；对用户的用电费用进行预收，用户持卡购电后，将其预购电量数据存储到管理机中，实现预收费功能。</w:t>
      </w:r>
    </w:p>
    <w:p>
      <w:pPr>
        <w:numPr>
          <w:ilvl w:val="0"/>
          <w:numId w:val="10"/>
        </w:numPr>
        <w:spacing w:before="156" w:beforeLines="50" w:after="156" w:afterLines="50" w:line="360" w:lineRule="auto"/>
        <w:rPr>
          <w:rFonts w:ascii="Arial" w:hAnsi="Arial"/>
          <w:b/>
          <w:sz w:val="24"/>
        </w:rPr>
      </w:pPr>
      <w:r>
        <w:rPr>
          <w:rFonts w:hint="eastAsia" w:ascii="Arial" w:hAnsi="Arial"/>
          <w:b/>
          <w:sz w:val="24"/>
        </w:rPr>
        <w:t>负载管理功能</w:t>
      </w:r>
    </w:p>
    <w:p>
      <w:pPr>
        <w:spacing w:before="156" w:beforeLines="50" w:after="156" w:afterLines="50" w:line="360" w:lineRule="auto"/>
        <w:ind w:firstLine="480" w:firstLineChars="200"/>
        <w:rPr>
          <w:rFonts w:ascii="Arial" w:hAnsi="Arial" w:cs="Tahoma"/>
          <w:sz w:val="24"/>
        </w:rPr>
      </w:pPr>
      <w:r>
        <w:rPr>
          <w:rFonts w:hint="eastAsia" w:ascii="Arial" w:hAnsi="Arial" w:cs="Tahoma"/>
          <w:sz w:val="24"/>
        </w:rPr>
        <w:t>负载管理是指用电单位可根据需要在一定范围内任意设定房间的最大负载值。也可对同一楼内的不同房间根据需要设置不同的负载值，并可根据需要随时对负载值进行调整，超负荷将自动断电。</w:t>
      </w:r>
    </w:p>
    <w:p>
      <w:pPr>
        <w:numPr>
          <w:ilvl w:val="0"/>
          <w:numId w:val="10"/>
        </w:numPr>
        <w:spacing w:before="156" w:beforeLines="50" w:after="156" w:afterLines="50" w:line="360" w:lineRule="auto"/>
        <w:rPr>
          <w:rFonts w:ascii="Arial" w:hAnsi="Arial"/>
          <w:b/>
          <w:sz w:val="24"/>
        </w:rPr>
      </w:pPr>
      <w:r>
        <w:rPr>
          <w:rFonts w:hint="eastAsia" w:ascii="Arial" w:hAnsi="Arial"/>
          <w:b/>
          <w:sz w:val="24"/>
        </w:rPr>
        <w:t>恶性负载识别功能</w:t>
      </w:r>
    </w:p>
    <w:p>
      <w:pPr>
        <w:spacing w:before="156" w:beforeLines="50" w:after="156" w:afterLines="50" w:line="360" w:lineRule="auto"/>
        <w:ind w:firstLine="480" w:firstLineChars="200"/>
        <w:rPr>
          <w:rFonts w:ascii="Arial" w:hAnsi="Arial" w:cs="Tahoma"/>
          <w:sz w:val="24"/>
        </w:rPr>
      </w:pPr>
      <w:r>
        <w:rPr>
          <w:rFonts w:hint="eastAsia" w:ascii="Arial" w:hAnsi="Arial" w:cs="Tahoma"/>
          <w:sz w:val="24"/>
        </w:rPr>
        <w:t>可及时识别房间使用的恶性负载（电炉、电热杯、热的快等纯阻性用电设备），并根据设定由系统自动进行相应处理（n次通、断电告警，n次后若违章用电设备还在系统中运行则断电，此时只能通过电控管理机或软件手动送电，并在电控管理机和数据库中记录）。</w:t>
      </w:r>
    </w:p>
    <w:p>
      <w:pPr>
        <w:numPr>
          <w:ilvl w:val="0"/>
          <w:numId w:val="10"/>
        </w:numPr>
        <w:spacing w:before="156" w:beforeLines="50" w:after="156" w:afterLines="50" w:line="360" w:lineRule="auto"/>
        <w:rPr>
          <w:rFonts w:ascii="Arial" w:hAnsi="Arial"/>
          <w:b/>
          <w:sz w:val="24"/>
        </w:rPr>
      </w:pPr>
      <w:r>
        <w:rPr>
          <w:rFonts w:hint="eastAsia" w:ascii="Arial" w:hAnsi="Arial"/>
          <w:b/>
          <w:sz w:val="24"/>
        </w:rPr>
        <w:t>定时开关功能</w:t>
      </w:r>
    </w:p>
    <w:p>
      <w:pPr>
        <w:spacing w:before="156" w:beforeLines="50" w:after="156" w:afterLines="50" w:line="360" w:lineRule="auto"/>
        <w:ind w:firstLine="480" w:firstLineChars="200"/>
        <w:rPr>
          <w:rFonts w:ascii="Arial" w:hAnsi="Arial" w:cs="Tahoma"/>
          <w:sz w:val="24"/>
        </w:rPr>
      </w:pPr>
      <w:r>
        <w:rPr>
          <w:rFonts w:hint="eastAsia" w:ascii="Arial" w:hAnsi="Arial" w:cs="Tahoma"/>
          <w:sz w:val="24"/>
        </w:rPr>
        <w:t>系统可根据用户的需求手动或自动供、断电。</w:t>
      </w:r>
    </w:p>
    <w:p>
      <w:pPr>
        <w:spacing w:before="156" w:beforeLines="50" w:after="156" w:afterLines="50" w:line="360" w:lineRule="auto"/>
        <w:ind w:firstLine="480" w:firstLineChars="200"/>
        <w:rPr>
          <w:rFonts w:ascii="Arial" w:hAnsi="Arial" w:cs="Tahoma"/>
          <w:sz w:val="24"/>
        </w:rPr>
      </w:pPr>
      <w:r>
        <w:rPr>
          <w:rFonts w:hint="eastAsia" w:ascii="Arial" w:hAnsi="Arial" w:cs="Tahoma"/>
          <w:sz w:val="24"/>
        </w:rPr>
        <w:t>系统具备可选装的定时开关控制系统，实现自动定时供断电控制。</w:t>
      </w:r>
    </w:p>
    <w:p>
      <w:pPr>
        <w:numPr>
          <w:ilvl w:val="0"/>
          <w:numId w:val="10"/>
        </w:numPr>
        <w:spacing w:before="156" w:beforeLines="50" w:after="156" w:afterLines="50" w:line="360" w:lineRule="auto"/>
        <w:rPr>
          <w:rFonts w:ascii="Arial" w:hAnsi="Arial"/>
          <w:b/>
          <w:sz w:val="24"/>
        </w:rPr>
      </w:pPr>
      <w:r>
        <w:rPr>
          <w:rFonts w:hint="eastAsia" w:ascii="Arial" w:hAnsi="Arial"/>
          <w:b/>
          <w:sz w:val="24"/>
        </w:rPr>
        <w:t>用电查询功能</w:t>
      </w:r>
    </w:p>
    <w:p>
      <w:pPr>
        <w:spacing w:before="156" w:beforeLines="50" w:after="156" w:afterLines="50" w:line="360" w:lineRule="auto"/>
        <w:ind w:firstLine="480" w:firstLineChars="200"/>
        <w:rPr>
          <w:rFonts w:ascii="Arial" w:hAnsi="Arial" w:cs="Tahoma"/>
          <w:sz w:val="24"/>
        </w:rPr>
      </w:pPr>
      <w:r>
        <w:rPr>
          <w:rFonts w:hint="eastAsia" w:ascii="Arial" w:hAnsi="Arial" w:cs="Tahoma"/>
          <w:sz w:val="24"/>
        </w:rPr>
        <w:t>用户可通过自助购电机查询当前剩余电量，管理员可在管理机或管理软件中查询房间使用电量的情况。</w:t>
      </w:r>
    </w:p>
    <w:p>
      <w:pPr>
        <w:numPr>
          <w:ilvl w:val="0"/>
          <w:numId w:val="10"/>
        </w:numPr>
        <w:spacing w:before="156" w:beforeLines="50" w:after="156" w:afterLines="50" w:line="360" w:lineRule="auto"/>
        <w:rPr>
          <w:rFonts w:ascii="Arial" w:hAnsi="Arial"/>
          <w:b/>
          <w:sz w:val="24"/>
        </w:rPr>
      </w:pPr>
      <w:r>
        <w:rPr>
          <w:rFonts w:hint="eastAsia" w:ascii="Arial" w:hAnsi="Arial"/>
          <w:b/>
          <w:sz w:val="24"/>
        </w:rPr>
        <w:t>购电提示功能</w:t>
      </w:r>
    </w:p>
    <w:p>
      <w:pPr>
        <w:spacing w:before="156" w:beforeLines="50" w:after="156" w:afterLines="50" w:line="360" w:lineRule="auto"/>
        <w:ind w:firstLine="480" w:firstLineChars="200"/>
        <w:rPr>
          <w:rFonts w:ascii="Arial" w:hAnsi="Arial" w:cs="Tahoma"/>
          <w:sz w:val="24"/>
        </w:rPr>
      </w:pPr>
      <w:r>
        <w:rPr>
          <w:rFonts w:hint="eastAsia" w:ascii="Arial" w:hAnsi="Arial" w:cs="Tahoma"/>
          <w:sz w:val="24"/>
        </w:rPr>
        <w:t>用户的剩余电量达到一定的底限值时，系统将提醒电量即将用完，应尽快购电。若没有及时购电，电量用完系统将自动关断。</w:t>
      </w:r>
    </w:p>
    <w:p>
      <w:pPr>
        <w:numPr>
          <w:ilvl w:val="0"/>
          <w:numId w:val="10"/>
        </w:numPr>
        <w:spacing w:before="156" w:beforeLines="50" w:after="156" w:afterLines="50" w:line="360" w:lineRule="auto"/>
        <w:rPr>
          <w:rFonts w:ascii="Arial" w:hAnsi="Arial"/>
          <w:b/>
          <w:sz w:val="24"/>
        </w:rPr>
      </w:pPr>
      <w:r>
        <w:rPr>
          <w:rFonts w:hint="eastAsia" w:ascii="Arial" w:hAnsi="Arial"/>
          <w:b/>
          <w:sz w:val="24"/>
        </w:rPr>
        <w:t>补助电量功能</w:t>
      </w:r>
    </w:p>
    <w:p>
      <w:pPr>
        <w:spacing w:before="156" w:beforeLines="50" w:after="156" w:afterLines="50" w:line="360" w:lineRule="auto"/>
        <w:ind w:firstLine="480" w:firstLineChars="200"/>
        <w:rPr>
          <w:rFonts w:ascii="Arial" w:hAnsi="Arial" w:cs="Tahoma"/>
          <w:sz w:val="24"/>
        </w:rPr>
      </w:pPr>
      <w:r>
        <w:rPr>
          <w:rFonts w:hint="eastAsia" w:ascii="Arial" w:hAnsi="Arial" w:cs="Tahoma"/>
          <w:sz w:val="24"/>
        </w:rPr>
        <w:t>可根据单位及用户公寓的具体情况设置一定额度的补助电量，供用户免费使用。</w:t>
      </w:r>
    </w:p>
    <w:p>
      <w:pPr>
        <w:numPr>
          <w:ilvl w:val="0"/>
          <w:numId w:val="10"/>
        </w:numPr>
        <w:spacing w:before="156" w:beforeLines="50" w:after="156" w:afterLines="50" w:line="360" w:lineRule="auto"/>
        <w:rPr>
          <w:rFonts w:ascii="Arial" w:hAnsi="Arial"/>
          <w:b/>
          <w:sz w:val="24"/>
        </w:rPr>
      </w:pPr>
      <w:r>
        <w:rPr>
          <w:rFonts w:hint="eastAsia" w:ascii="Arial" w:hAnsi="Arial"/>
          <w:b/>
          <w:sz w:val="24"/>
        </w:rPr>
        <w:t xml:space="preserve"> 退房管理功能</w:t>
      </w:r>
    </w:p>
    <w:p>
      <w:pPr>
        <w:spacing w:before="156" w:beforeLines="50" w:after="156" w:afterLines="50" w:line="360" w:lineRule="auto"/>
        <w:ind w:firstLine="480" w:firstLineChars="200"/>
        <w:rPr>
          <w:rFonts w:ascii="Arial" w:hAnsi="Arial" w:cs="Tahoma"/>
          <w:sz w:val="24"/>
        </w:rPr>
      </w:pPr>
      <w:r>
        <w:rPr>
          <w:rFonts w:hint="eastAsia" w:ascii="Arial" w:hAnsi="Arial" w:cs="Tahoma"/>
          <w:sz w:val="24"/>
        </w:rPr>
        <w:t>本系统在用户集体退房时，通过电脑控制中心进行软件操作实现相关的功能。</w:t>
      </w:r>
    </w:p>
    <w:p>
      <w:pPr>
        <w:numPr>
          <w:ilvl w:val="0"/>
          <w:numId w:val="10"/>
        </w:numPr>
        <w:spacing w:before="156" w:beforeLines="50" w:after="156" w:afterLines="50" w:line="360" w:lineRule="auto"/>
        <w:rPr>
          <w:rFonts w:ascii="Arial" w:hAnsi="Arial"/>
          <w:b/>
          <w:sz w:val="24"/>
        </w:rPr>
      </w:pPr>
      <w:r>
        <w:rPr>
          <w:rFonts w:hint="eastAsia" w:ascii="Arial" w:hAnsi="Arial"/>
          <w:sz w:val="24"/>
        </w:rPr>
        <w:t xml:space="preserve"> </w:t>
      </w:r>
      <w:r>
        <w:rPr>
          <w:rFonts w:hint="eastAsia" w:ascii="Arial" w:hAnsi="Arial"/>
          <w:b/>
          <w:sz w:val="24"/>
        </w:rPr>
        <w:t>用电统计、分析功能</w:t>
      </w:r>
    </w:p>
    <w:p>
      <w:pPr>
        <w:spacing w:before="156" w:beforeLines="50" w:after="156" w:afterLines="50" w:line="360" w:lineRule="auto"/>
        <w:ind w:firstLine="480" w:firstLineChars="200"/>
        <w:rPr>
          <w:rFonts w:ascii="Arial" w:hAnsi="Arial" w:cs="Tahoma"/>
          <w:sz w:val="24"/>
        </w:rPr>
      </w:pPr>
      <w:r>
        <w:rPr>
          <w:rFonts w:hint="eastAsia" w:ascii="Arial" w:hAnsi="Arial" w:cs="Tahoma"/>
          <w:sz w:val="24"/>
        </w:rPr>
        <w:t>本系统可按用户的不同时间及需求打印日、月等统计报表。</w:t>
      </w:r>
    </w:p>
    <w:p>
      <w:pPr>
        <w:pStyle w:val="3"/>
        <w:numPr>
          <w:numId w:val="0"/>
        </w:numPr>
        <w:ind w:leftChars="0"/>
      </w:pPr>
      <w:bookmarkStart w:id="22" w:name="_Toc452482427"/>
      <w:r>
        <w:rPr>
          <w:rFonts w:hint="eastAsia"/>
          <w:lang w:val="en-US" w:eastAsia="zh-CN"/>
        </w:rPr>
        <w:t xml:space="preserve">3.5 </w:t>
      </w:r>
      <w:r>
        <w:rPr>
          <w:rFonts w:hint="eastAsia"/>
        </w:rPr>
        <w:t>梯控系统</w:t>
      </w:r>
      <w:bookmarkEnd w:id="22"/>
    </w:p>
    <w:p>
      <w:pPr>
        <w:pStyle w:val="4"/>
        <w:numPr>
          <w:ilvl w:val="0"/>
          <w:numId w:val="11"/>
        </w:numPr>
      </w:pPr>
      <w:bookmarkStart w:id="23" w:name="_Toc452482428"/>
      <w:r>
        <w:rPr>
          <w:rFonts w:hint="eastAsia"/>
        </w:rPr>
        <w:t>系统简介</w:t>
      </w:r>
      <w:bookmarkEnd w:id="23"/>
    </w:p>
    <w:p>
      <w:pPr>
        <w:spacing w:line="360" w:lineRule="auto"/>
        <w:ind w:firstLine="480" w:firstLineChars="200"/>
        <w:rPr>
          <w:sz w:val="24"/>
        </w:rPr>
      </w:pPr>
      <w:r>
        <w:rPr>
          <w:rFonts w:hint="eastAsia"/>
          <w:sz w:val="24"/>
        </w:rPr>
        <w:t>智能电梯管理系统又称电梯门禁系统（简称梯控系统），是</w:t>
      </w:r>
      <w:r>
        <w:rPr>
          <w:sz w:val="24"/>
        </w:rPr>
        <w:t>采用先进</w:t>
      </w:r>
      <w:r>
        <w:rPr>
          <w:rFonts w:hint="eastAsia"/>
          <w:sz w:val="24"/>
        </w:rPr>
        <w:t>卡片</w:t>
      </w:r>
      <w:r>
        <w:rPr>
          <w:sz w:val="24"/>
        </w:rPr>
        <w:t>读写技术，自动控制技术，传感技术，利用计算机网络平台,对电梯使用进行全面的</w:t>
      </w:r>
      <w:r>
        <w:rPr>
          <w:rFonts w:hint="eastAsia"/>
          <w:sz w:val="24"/>
        </w:rPr>
        <w:t>自动化</w:t>
      </w:r>
      <w:r>
        <w:rPr>
          <w:sz w:val="24"/>
        </w:rPr>
        <w:t>管理</w:t>
      </w:r>
      <w:r>
        <w:rPr>
          <w:rFonts w:hint="eastAsia"/>
          <w:sz w:val="24"/>
        </w:rPr>
        <w:t>，做到了只有合法人员按照特定的规则合理的使用，避免了电梯的混乱使用，提高电梯用户的安全性和节能性。给物业管理也带来极大的便利。</w:t>
      </w:r>
    </w:p>
    <w:p>
      <w:pPr>
        <w:spacing w:line="360" w:lineRule="auto"/>
        <w:ind w:firstLine="480" w:firstLineChars="200"/>
        <w:rPr>
          <w:sz w:val="24"/>
        </w:rPr>
      </w:pPr>
      <w:r>
        <w:rPr>
          <w:rFonts w:hint="eastAsia"/>
          <w:sz w:val="24"/>
        </w:rPr>
        <w:t>管理人员为了能对楼宇内各种人员的进出进行更有效、更安全的管理，有效的控制闲杂人员的进入，可以通过采用对电梯的合理控制实现这种功能需求。通过采用</w:t>
      </w:r>
      <w:r>
        <w:rPr>
          <w:rFonts w:hint="eastAsia" w:ascii="宋体" w:hAnsi="宋体" w:cs="宋体"/>
          <w:bCs/>
          <w:color w:val="333333"/>
          <w:kern w:val="0"/>
          <w:sz w:val="24"/>
        </w:rPr>
        <w:t>IC卡电梯刷卡管理系统</w:t>
      </w:r>
      <w:r>
        <w:rPr>
          <w:rFonts w:hint="eastAsia"/>
          <w:sz w:val="24"/>
        </w:rPr>
        <w:t>对电梯按键面板进行改造后，所有使用电梯的持卡人，都必须先经过系统管理员授权。使用电梯时，不同的人有不同的权限分配，每个进入电梯的人经过授权才可以进入指定的区域或楼层，并且可以按照时间和次数等不通的方式进行授权管理。未经授权，无法进入管理区域的楼层，并对重要楼层进行有效控制。</w:t>
      </w:r>
    </w:p>
    <w:p>
      <w:pPr>
        <w:ind w:left="480" w:hanging="480"/>
      </w:pPr>
      <w:r>
        <w:rPr>
          <w:rFonts w:hint="eastAsia"/>
          <w:sz w:val="24"/>
        </w:rPr>
        <w:drawing>
          <wp:inline distT="0" distB="0" distL="0" distR="0">
            <wp:extent cx="5274310" cy="3950970"/>
            <wp:effectExtent l="0" t="0" r="2540" b="0"/>
            <wp:docPr id="8" name="图片 8" descr="梯控刷卡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梯控刷卡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950972"/>
                    </a:xfrm>
                    <a:prstGeom prst="rect">
                      <a:avLst/>
                    </a:prstGeom>
                    <a:noFill/>
                    <a:ln>
                      <a:noFill/>
                    </a:ln>
                  </pic:spPr>
                </pic:pic>
              </a:graphicData>
            </a:graphic>
          </wp:inline>
        </w:drawing>
      </w:r>
    </w:p>
    <w:p>
      <w:pPr>
        <w:ind w:left="420" w:hanging="420"/>
      </w:pPr>
    </w:p>
    <w:p>
      <w:pPr>
        <w:pStyle w:val="4"/>
        <w:numPr>
          <w:ilvl w:val="0"/>
          <w:numId w:val="11"/>
        </w:numPr>
      </w:pPr>
      <w:bookmarkStart w:id="24" w:name="_Toc452482429"/>
      <w:r>
        <w:rPr>
          <w:rFonts w:hint="eastAsia"/>
        </w:rPr>
        <w:t>系统组成</w:t>
      </w:r>
      <w:bookmarkEnd w:id="24"/>
    </w:p>
    <w:p>
      <w:pPr>
        <w:widowControl/>
        <w:spacing w:before="100" w:beforeAutospacing="1" w:after="100" w:afterAutospacing="1" w:line="360" w:lineRule="auto"/>
        <w:ind w:left="602" w:hanging="602"/>
        <w:jc w:val="center"/>
        <w:rPr>
          <w:rFonts w:ascii="宋体" w:hAnsi="宋体"/>
          <w:b/>
          <w:bCs/>
          <w:sz w:val="30"/>
        </w:rPr>
      </w:pPr>
      <w:r>
        <w:rPr>
          <w:rFonts w:hint="eastAsia" w:ascii="宋体" w:hAnsi="宋体"/>
          <w:b/>
          <w:bCs/>
          <w:sz w:val="30"/>
        </w:rPr>
        <w:drawing>
          <wp:inline distT="0" distB="0" distL="0" distR="0">
            <wp:extent cx="5276850" cy="5286375"/>
            <wp:effectExtent l="0" t="0" r="0" b="9525"/>
            <wp:docPr id="9" name="图片 9" descr="非联网梯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非联网梯控"/>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6850" cy="5286375"/>
                    </a:xfrm>
                    <a:prstGeom prst="rect">
                      <a:avLst/>
                    </a:prstGeom>
                    <a:noFill/>
                    <a:ln>
                      <a:noFill/>
                    </a:ln>
                  </pic:spPr>
                </pic:pic>
              </a:graphicData>
            </a:graphic>
          </wp:inline>
        </w:drawing>
      </w:r>
    </w:p>
    <w:p>
      <w:pPr>
        <w:widowControl/>
        <w:spacing w:before="100" w:beforeAutospacing="1" w:after="100" w:afterAutospacing="1" w:line="360" w:lineRule="auto"/>
        <w:ind w:left="602" w:hanging="602"/>
        <w:jc w:val="left"/>
        <w:rPr>
          <w:rFonts w:ascii="宋体" w:hAnsi="宋体" w:cs="宋体"/>
          <w:bCs/>
          <w:kern w:val="0"/>
          <w:sz w:val="24"/>
        </w:rPr>
      </w:pPr>
      <w:r>
        <w:rPr>
          <w:rFonts w:hint="eastAsia" w:ascii="宋体" w:hAnsi="宋体"/>
          <w:b/>
          <w:bCs/>
          <w:sz w:val="30"/>
        </w:rPr>
        <w:t xml:space="preserve">   </w:t>
      </w:r>
      <w:r>
        <w:rPr>
          <w:rFonts w:hint="eastAsia" w:ascii="宋体" w:hAnsi="宋体" w:cs="宋体"/>
          <w:bCs/>
          <w:kern w:val="0"/>
          <w:sz w:val="24"/>
        </w:rPr>
        <w:t>免布线式非联网型IC卡电梯管理系统（梯控系统）</w:t>
      </w:r>
      <w:r>
        <w:rPr>
          <w:rFonts w:ascii="宋体" w:hAnsi="宋体"/>
          <w:sz w:val="24"/>
        </w:rPr>
        <w:t>，它采用先进的非接触式IC卡读写技术，自动控制技术，传感技术，利用计算机网络平台,对电梯使用进行全面的管理，</w:t>
      </w:r>
      <w:r>
        <w:rPr>
          <w:rFonts w:hint="eastAsia" w:ascii="宋体" w:hAnsi="宋体" w:cs="宋体"/>
          <w:bCs/>
          <w:kern w:val="0"/>
          <w:sz w:val="24"/>
        </w:rPr>
        <w:t>本系统抛弃了以往电梯控制器复杂的安装方法和控制模式,简单有效.所有控制器可以通过一张密钥卡脱机设置。可根据使用者的权限对其可以通行的通道和有效时间进行设置,安装简单方便。 本系统不仅适用于高层小区,写字楼,博物馆,办公楼等场所的电梯管理,还可以应用到其它出入口控制系统中，</w:t>
      </w:r>
      <w:r>
        <w:rPr>
          <w:rFonts w:ascii="宋体" w:hAnsi="宋体"/>
          <w:sz w:val="24"/>
        </w:rPr>
        <w:t>改造后的电梯具有优秀的保密性及安全性。</w:t>
      </w:r>
    </w:p>
    <w:p>
      <w:pPr>
        <w:spacing w:line="360" w:lineRule="auto"/>
        <w:ind w:firstLine="480" w:firstLineChars="200"/>
        <w:rPr>
          <w:rFonts w:ascii="宋体" w:hAnsi="宋体"/>
          <w:sz w:val="24"/>
        </w:rPr>
      </w:pPr>
      <w:r>
        <w:rPr>
          <w:rFonts w:hint="eastAsia" w:ascii="宋体" w:hAnsi="宋体"/>
          <w:sz w:val="24"/>
        </w:rPr>
        <w:t>物业管理公司或管理人员为了能对楼宇内各种人员的进出进行更有效、更安全的管理，有效的控制闲杂人员的进入，可以通过采用对电梯的合理控制实现这种功能需求。通过对电梯按键面板进行改造后，所有使用电梯的持卡人，都必须先经过系统管理员授权。使用电梯时，不同的人有不同的权限分配，每个进入电梯的人经过授权可以进入指定的区域或楼层，并且可以根据时间表进行授权管理。未经授权，无法进入管理区域的楼层，并对重要楼层进行时间段控制。联网型控制器还可记录大量的交易数据，使得电梯的所有人员进出记录都有据可寻。</w:t>
      </w:r>
    </w:p>
    <w:p>
      <w:pPr>
        <w:ind w:left="420" w:hanging="420"/>
      </w:pPr>
    </w:p>
    <w:p>
      <w:pPr>
        <w:pStyle w:val="4"/>
        <w:numPr>
          <w:ilvl w:val="0"/>
          <w:numId w:val="11"/>
        </w:numPr>
      </w:pPr>
      <w:bookmarkStart w:id="25" w:name="_Toc452482430"/>
      <w:r>
        <w:rPr>
          <w:rFonts w:hint="eastAsia"/>
        </w:rPr>
        <w:t>功能特点</w:t>
      </w:r>
      <w:bookmarkEnd w:id="25"/>
    </w:p>
    <w:p>
      <w:pPr>
        <w:numPr>
          <w:ilvl w:val="0"/>
          <w:numId w:val="12"/>
        </w:numPr>
        <w:tabs>
          <w:tab w:val="left" w:pos="1260"/>
        </w:tabs>
        <w:spacing w:line="360" w:lineRule="auto"/>
        <w:rPr>
          <w:rFonts w:ascii="宋体" w:hAnsi="宋体"/>
          <w:sz w:val="24"/>
        </w:rPr>
      </w:pPr>
      <w:r>
        <w:rPr>
          <w:rFonts w:hint="eastAsia" w:ascii="宋体" w:hAnsi="宋体"/>
          <w:sz w:val="24"/>
        </w:rPr>
        <w:t>能严格控制每张卡的出入楼层。</w:t>
      </w:r>
    </w:p>
    <w:p>
      <w:pPr>
        <w:widowControl/>
        <w:numPr>
          <w:ilvl w:val="0"/>
          <w:numId w:val="12"/>
        </w:numPr>
        <w:spacing w:before="100" w:beforeAutospacing="1" w:after="100" w:afterAutospacing="1" w:line="360" w:lineRule="auto"/>
        <w:jc w:val="left"/>
        <w:rPr>
          <w:rFonts w:ascii="宋体" w:hAnsi="宋体" w:cs="宋体"/>
          <w:kern w:val="0"/>
          <w:sz w:val="24"/>
        </w:rPr>
      </w:pPr>
      <w:r>
        <w:rPr>
          <w:rFonts w:hint="eastAsia" w:ascii="宋体" w:hAnsi="宋体" w:cs="宋体"/>
          <w:kern w:val="0"/>
          <w:sz w:val="24"/>
        </w:rPr>
        <w:t>可设定到达指定楼层，刷卡只允许到达该卡所授权的楼层</w:t>
      </w:r>
    </w:p>
    <w:p>
      <w:pPr>
        <w:widowControl/>
        <w:numPr>
          <w:ilvl w:val="0"/>
          <w:numId w:val="12"/>
        </w:numPr>
        <w:spacing w:before="100" w:beforeAutospacing="1" w:after="100" w:afterAutospacing="1" w:line="360" w:lineRule="auto"/>
        <w:jc w:val="left"/>
        <w:rPr>
          <w:rFonts w:ascii="宋体" w:hAnsi="宋体" w:cs="宋体"/>
          <w:kern w:val="0"/>
          <w:sz w:val="24"/>
        </w:rPr>
      </w:pPr>
      <w:r>
        <w:rPr>
          <w:rFonts w:hint="eastAsia" w:ascii="宋体" w:hAnsi="宋体" w:cs="宋体"/>
          <w:kern w:val="0"/>
          <w:sz w:val="24"/>
        </w:rPr>
        <w:t>可实现按使用时间收费，有效期长短任意设定</w:t>
      </w:r>
    </w:p>
    <w:p>
      <w:pPr>
        <w:widowControl/>
        <w:numPr>
          <w:ilvl w:val="0"/>
          <w:numId w:val="12"/>
        </w:numPr>
        <w:spacing w:before="100" w:beforeAutospacing="1" w:after="100" w:afterAutospacing="1" w:line="360" w:lineRule="auto"/>
        <w:jc w:val="left"/>
        <w:rPr>
          <w:rFonts w:ascii="宋体" w:hAnsi="宋体" w:cs="宋体"/>
          <w:kern w:val="0"/>
          <w:sz w:val="24"/>
        </w:rPr>
      </w:pPr>
      <w:r>
        <w:rPr>
          <w:rFonts w:hint="eastAsia" w:ascii="宋体" w:hAnsi="宋体" w:cs="宋体"/>
          <w:kern w:val="0"/>
          <w:sz w:val="24"/>
        </w:rPr>
        <w:t>可实现按次收费，收费金额任意设定。</w:t>
      </w:r>
    </w:p>
    <w:p>
      <w:pPr>
        <w:widowControl/>
        <w:numPr>
          <w:ilvl w:val="0"/>
          <w:numId w:val="12"/>
        </w:numPr>
        <w:spacing w:before="100" w:beforeAutospacing="1" w:after="100" w:afterAutospacing="1" w:line="360" w:lineRule="auto"/>
        <w:jc w:val="left"/>
        <w:rPr>
          <w:rFonts w:ascii="宋体" w:hAnsi="宋体" w:cs="宋体"/>
          <w:kern w:val="0"/>
          <w:sz w:val="24"/>
        </w:rPr>
      </w:pPr>
      <w:r>
        <w:rPr>
          <w:rFonts w:hint="eastAsia" w:ascii="宋体" w:hAnsi="宋体" w:cs="宋体"/>
          <w:spacing w:val="10"/>
          <w:kern w:val="0"/>
          <w:sz w:val="24"/>
        </w:rPr>
        <w:t>发卡容量不限</w:t>
      </w:r>
    </w:p>
    <w:p>
      <w:pPr>
        <w:widowControl/>
        <w:numPr>
          <w:ilvl w:val="0"/>
          <w:numId w:val="12"/>
        </w:numPr>
        <w:spacing w:before="100" w:beforeAutospacing="1" w:after="100" w:afterAutospacing="1" w:line="360" w:lineRule="auto"/>
        <w:jc w:val="left"/>
        <w:rPr>
          <w:rFonts w:ascii="宋体" w:hAnsi="宋体" w:cs="宋体"/>
          <w:kern w:val="0"/>
          <w:sz w:val="24"/>
        </w:rPr>
      </w:pPr>
      <w:r>
        <w:rPr>
          <w:rFonts w:hint="eastAsia" w:ascii="宋体" w:hAnsi="宋体" w:cs="宋体"/>
          <w:spacing w:val="10"/>
          <w:kern w:val="0"/>
          <w:sz w:val="24"/>
        </w:rPr>
        <w:t>本系统不与电梯本身任何系统功能发生冲突</w:t>
      </w:r>
    </w:p>
    <w:p>
      <w:pPr>
        <w:widowControl/>
        <w:numPr>
          <w:ilvl w:val="0"/>
          <w:numId w:val="12"/>
        </w:numPr>
        <w:spacing w:before="100" w:beforeAutospacing="1" w:after="100" w:afterAutospacing="1" w:line="360" w:lineRule="auto"/>
        <w:jc w:val="left"/>
        <w:rPr>
          <w:rFonts w:ascii="宋体" w:hAnsi="宋体" w:cs="宋体"/>
          <w:kern w:val="0"/>
          <w:sz w:val="24"/>
        </w:rPr>
      </w:pPr>
      <w:r>
        <w:rPr>
          <w:rFonts w:hint="eastAsia" w:ascii="宋体" w:hAnsi="宋体" w:cs="宋体"/>
          <w:spacing w:val="10"/>
          <w:kern w:val="0"/>
          <w:sz w:val="24"/>
        </w:rPr>
        <w:t>适合所有类型电梯安装使用，</w:t>
      </w:r>
      <w:r>
        <w:rPr>
          <w:rFonts w:hint="eastAsia" w:ascii="宋体" w:hAnsi="宋体" w:cs="宋体"/>
          <w:kern w:val="0"/>
          <w:sz w:val="24"/>
        </w:rPr>
        <w:t>与电梯本身系统采用无源触点连接，两者完全隔离，不会对电梯原有性能产生任何影响；</w:t>
      </w:r>
    </w:p>
    <w:p>
      <w:pPr>
        <w:widowControl/>
        <w:numPr>
          <w:ilvl w:val="0"/>
          <w:numId w:val="12"/>
        </w:numPr>
        <w:spacing w:before="100" w:beforeAutospacing="1" w:after="100" w:afterAutospacing="1" w:line="360" w:lineRule="auto"/>
        <w:jc w:val="left"/>
        <w:rPr>
          <w:rFonts w:ascii="宋体" w:hAnsi="宋体" w:cs="宋体"/>
          <w:kern w:val="0"/>
          <w:sz w:val="24"/>
        </w:rPr>
      </w:pPr>
      <w:r>
        <w:rPr>
          <w:rFonts w:hint="eastAsia" w:ascii="宋体" w:hAnsi="宋体" w:cs="宋体"/>
          <w:spacing w:val="10"/>
          <w:kern w:val="0"/>
          <w:sz w:val="24"/>
        </w:rPr>
        <w:t>有效期设定，卡片到期自动失效</w:t>
      </w:r>
    </w:p>
    <w:p>
      <w:pPr>
        <w:numPr>
          <w:ilvl w:val="0"/>
          <w:numId w:val="12"/>
        </w:numPr>
        <w:spacing w:line="360" w:lineRule="auto"/>
        <w:rPr>
          <w:rFonts w:ascii="宋体" w:hAnsi="宋体" w:cs="宋体"/>
          <w:kern w:val="0"/>
          <w:sz w:val="24"/>
        </w:rPr>
      </w:pPr>
      <w:r>
        <w:rPr>
          <w:rFonts w:hint="eastAsia" w:ascii="宋体" w:hAnsi="宋体" w:cs="宋体"/>
          <w:kern w:val="0"/>
          <w:sz w:val="24"/>
        </w:rPr>
        <w:t>报警提示 、非法卡提示、余额不足提示</w:t>
      </w:r>
    </w:p>
    <w:p>
      <w:pPr>
        <w:widowControl/>
        <w:numPr>
          <w:ilvl w:val="0"/>
          <w:numId w:val="12"/>
        </w:numPr>
        <w:spacing w:before="100" w:beforeAutospacing="1" w:after="100" w:afterAutospacing="1" w:line="360" w:lineRule="auto"/>
        <w:jc w:val="left"/>
        <w:rPr>
          <w:rFonts w:ascii="宋体" w:hAnsi="宋体" w:cs="宋体"/>
          <w:kern w:val="0"/>
          <w:sz w:val="24"/>
        </w:rPr>
      </w:pPr>
      <w:r>
        <w:rPr>
          <w:rFonts w:hint="eastAsia" w:ascii="宋体" w:hAnsi="宋体" w:cs="宋体"/>
          <w:kern w:val="0"/>
          <w:sz w:val="24"/>
        </w:rPr>
        <w:t>无需布线，安装简单，软件易操作</w:t>
      </w:r>
    </w:p>
    <w:p>
      <w:pPr>
        <w:widowControl/>
        <w:numPr>
          <w:ilvl w:val="0"/>
          <w:numId w:val="12"/>
        </w:numPr>
        <w:spacing w:before="100" w:beforeAutospacing="1" w:after="100" w:afterAutospacing="1" w:line="360" w:lineRule="auto"/>
        <w:jc w:val="left"/>
        <w:rPr>
          <w:rFonts w:ascii="宋体" w:hAnsi="宋体" w:cs="宋体"/>
          <w:kern w:val="0"/>
          <w:sz w:val="24"/>
        </w:rPr>
      </w:pPr>
      <w:r>
        <w:rPr>
          <w:rFonts w:hint="eastAsia" w:ascii="宋体" w:hAnsi="宋体" w:cs="宋体"/>
          <w:kern w:val="0"/>
          <w:sz w:val="24"/>
        </w:rPr>
        <w:t>完善的软件发卡授权管理</w:t>
      </w:r>
      <w:r>
        <w:rPr>
          <w:rFonts w:ascii="宋体" w:hAnsi="宋体" w:cs="宋体"/>
          <w:kern w:val="0"/>
          <w:sz w:val="24"/>
        </w:rPr>
        <w:t>　</w:t>
      </w:r>
    </w:p>
    <w:p>
      <w:pPr>
        <w:widowControl/>
        <w:numPr>
          <w:ilvl w:val="0"/>
          <w:numId w:val="12"/>
        </w:numPr>
        <w:spacing w:before="100" w:beforeAutospacing="1" w:after="100" w:afterAutospacing="1" w:line="360" w:lineRule="auto"/>
        <w:jc w:val="left"/>
        <w:rPr>
          <w:rFonts w:ascii="宋体" w:hAnsi="宋体" w:cs="宋体"/>
          <w:kern w:val="0"/>
          <w:sz w:val="24"/>
        </w:rPr>
      </w:pPr>
      <w:r>
        <w:rPr>
          <w:rFonts w:hint="eastAsia" w:ascii="宋体" w:hAnsi="宋体" w:cs="宋体"/>
          <w:spacing w:val="10"/>
          <w:kern w:val="0"/>
          <w:sz w:val="24"/>
        </w:rPr>
        <w:t xml:space="preserve">所有输入/输出均带电压动态保护，防止误接线损害门禁主机 </w:t>
      </w:r>
    </w:p>
    <w:p>
      <w:pPr>
        <w:widowControl/>
        <w:numPr>
          <w:ilvl w:val="0"/>
          <w:numId w:val="12"/>
        </w:numPr>
        <w:spacing w:before="100" w:beforeAutospacing="1" w:after="100" w:afterAutospacing="1" w:line="360" w:lineRule="auto"/>
        <w:jc w:val="left"/>
        <w:rPr>
          <w:rFonts w:ascii="宋体" w:hAnsi="宋体" w:cs="宋体"/>
          <w:spacing w:val="10"/>
          <w:kern w:val="0"/>
          <w:sz w:val="24"/>
        </w:rPr>
      </w:pPr>
      <w:r>
        <w:rPr>
          <w:rFonts w:hint="eastAsia" w:ascii="宋体" w:hAnsi="宋体" w:cs="宋体"/>
          <w:spacing w:val="10"/>
          <w:kern w:val="0"/>
          <w:sz w:val="24"/>
        </w:rPr>
        <w:t xml:space="preserve">所有继电器输出带有瞬间过压保护 </w:t>
      </w:r>
    </w:p>
    <w:p>
      <w:pPr>
        <w:widowControl/>
        <w:numPr>
          <w:ilvl w:val="0"/>
          <w:numId w:val="12"/>
        </w:numPr>
        <w:spacing w:before="100" w:beforeAutospacing="1" w:after="100" w:afterAutospacing="1" w:line="360" w:lineRule="auto"/>
        <w:jc w:val="left"/>
        <w:rPr>
          <w:rFonts w:ascii="宋体" w:hAnsi="宋体" w:cs="宋体"/>
          <w:kern w:val="0"/>
          <w:sz w:val="24"/>
        </w:rPr>
      </w:pPr>
      <w:r>
        <w:rPr>
          <w:rFonts w:hint="eastAsia" w:ascii="宋体" w:hAnsi="宋体" w:cs="宋体"/>
          <w:spacing w:val="10"/>
          <w:kern w:val="0"/>
          <w:sz w:val="24"/>
        </w:rPr>
        <w:t>采用可拆卸式的接线端子</w:t>
      </w:r>
    </w:p>
    <w:p>
      <w:pPr>
        <w:widowControl/>
        <w:numPr>
          <w:ilvl w:val="0"/>
          <w:numId w:val="12"/>
        </w:numPr>
        <w:spacing w:before="100" w:beforeAutospacing="1" w:after="100" w:afterAutospacing="1" w:line="360" w:lineRule="auto"/>
        <w:jc w:val="left"/>
        <w:rPr>
          <w:rFonts w:ascii="宋体" w:hAnsi="宋体" w:cs="宋体"/>
          <w:spacing w:val="10"/>
          <w:kern w:val="0"/>
          <w:sz w:val="24"/>
        </w:rPr>
      </w:pPr>
      <w:r>
        <w:rPr>
          <w:rFonts w:hint="eastAsia" w:ascii="宋体" w:hAnsi="宋体" w:cs="宋体"/>
          <w:spacing w:val="10"/>
          <w:kern w:val="0"/>
          <w:sz w:val="24"/>
        </w:rPr>
        <w:t>多组运行状态指示灯，方便调试、设备运行状态更加直观</w:t>
      </w:r>
    </w:p>
    <w:p>
      <w:pPr>
        <w:widowControl/>
        <w:numPr>
          <w:ilvl w:val="0"/>
          <w:numId w:val="12"/>
        </w:numPr>
        <w:spacing w:before="100" w:beforeAutospacing="1" w:after="100" w:afterAutospacing="1" w:line="360" w:lineRule="auto"/>
        <w:jc w:val="left"/>
        <w:rPr>
          <w:rFonts w:ascii="宋体" w:hAnsi="宋体" w:cs="宋体"/>
          <w:spacing w:val="10"/>
          <w:kern w:val="0"/>
          <w:sz w:val="24"/>
        </w:rPr>
      </w:pPr>
      <w:r>
        <w:rPr>
          <w:rFonts w:hint="eastAsia" w:ascii="宋体" w:hAnsi="宋体" w:cs="宋体"/>
          <w:spacing w:val="10"/>
          <w:kern w:val="0"/>
          <w:sz w:val="24"/>
        </w:rPr>
        <w:t>采用抗雷击设计，可耐击达500KV</w:t>
      </w:r>
    </w:p>
    <w:p>
      <w:pPr>
        <w:widowControl/>
        <w:numPr>
          <w:ilvl w:val="0"/>
          <w:numId w:val="12"/>
        </w:numPr>
        <w:spacing w:before="100" w:beforeAutospacing="1" w:after="100" w:afterAutospacing="1" w:line="360" w:lineRule="auto"/>
        <w:jc w:val="left"/>
        <w:rPr>
          <w:rFonts w:ascii="宋体" w:hAnsi="宋体" w:cs="宋体"/>
          <w:spacing w:val="10"/>
          <w:kern w:val="0"/>
          <w:sz w:val="24"/>
        </w:rPr>
      </w:pPr>
      <w:r>
        <w:rPr>
          <w:rFonts w:hint="eastAsia" w:ascii="宋体" w:hAnsi="宋体" w:cs="宋体"/>
          <w:spacing w:val="10"/>
          <w:kern w:val="0"/>
          <w:sz w:val="24"/>
        </w:rPr>
        <w:t>2路消防联动报警输入，确保安全万无一失</w:t>
      </w:r>
    </w:p>
    <w:p>
      <w:pPr>
        <w:widowControl/>
        <w:numPr>
          <w:ilvl w:val="0"/>
          <w:numId w:val="12"/>
        </w:numPr>
        <w:spacing w:before="100" w:beforeAutospacing="1" w:after="100" w:afterAutospacing="1" w:line="360" w:lineRule="auto"/>
        <w:jc w:val="left"/>
        <w:rPr>
          <w:rFonts w:ascii="宋体" w:hAnsi="宋体" w:cs="宋体"/>
          <w:spacing w:val="10"/>
          <w:kern w:val="0"/>
          <w:sz w:val="24"/>
        </w:rPr>
      </w:pPr>
      <w:r>
        <w:rPr>
          <w:rFonts w:hint="eastAsia" w:ascii="宋体" w:hAnsi="宋体" w:cs="宋体"/>
          <w:spacing w:val="10"/>
          <w:kern w:val="0"/>
          <w:sz w:val="24"/>
        </w:rPr>
        <w:t>与可视对讲实现访客联动</w:t>
      </w:r>
    </w:p>
    <w:p>
      <w:pPr>
        <w:ind w:left="420" w:hanging="420"/>
      </w:pPr>
    </w:p>
    <w:p>
      <w:pPr>
        <w:pStyle w:val="3"/>
        <w:numPr>
          <w:numId w:val="0"/>
        </w:numPr>
        <w:ind w:leftChars="0"/>
      </w:pPr>
      <w:bookmarkStart w:id="26" w:name="_Toc452482431"/>
      <w:r>
        <w:rPr>
          <w:rFonts w:hint="eastAsia"/>
          <w:lang w:val="en-US" w:eastAsia="zh-CN"/>
        </w:rPr>
        <w:t xml:space="preserve">3.6 </w:t>
      </w:r>
      <w:r>
        <w:rPr>
          <w:rFonts w:hint="eastAsia"/>
        </w:rPr>
        <w:t>人员通道管理系统</w:t>
      </w:r>
      <w:bookmarkEnd w:id="26"/>
    </w:p>
    <w:p>
      <w:pPr>
        <w:pStyle w:val="4"/>
        <w:numPr>
          <w:ilvl w:val="0"/>
          <w:numId w:val="13"/>
        </w:numPr>
        <w:spacing w:line="415" w:lineRule="auto"/>
      </w:pPr>
      <w:bookmarkStart w:id="27" w:name="_Toc452482432"/>
      <w:r>
        <w:rPr>
          <w:rFonts w:hint="eastAsia"/>
        </w:rPr>
        <w:t>系统简介</w:t>
      </w:r>
      <w:bookmarkEnd w:id="27"/>
    </w:p>
    <w:p>
      <w:pPr>
        <w:spacing w:line="360" w:lineRule="auto"/>
        <w:ind w:firstLine="480" w:firstLineChars="200"/>
        <w:rPr>
          <w:rFonts w:asciiTheme="minorEastAsia" w:hAnsiTheme="minorEastAsia"/>
          <w:sz w:val="24"/>
        </w:rPr>
      </w:pPr>
      <w:r>
        <w:rPr>
          <w:rFonts w:hint="eastAsia" w:asciiTheme="minorEastAsia" w:hAnsiTheme="minorEastAsia"/>
          <w:sz w:val="24"/>
        </w:rPr>
        <w:t>人员通道系统是一种新型的安防管理系统。系统适用于如企业或楼宇大厅的人员出入身份管理等，解决人员身份难以准确、高效判定，远距离识别，并快速通过等问题。这些通道场合均具有固定持卡人员，一定时间内较大通道流量，并配备现场管理人员的特点，通道系统能够对其进行有效的管理。</w:t>
      </w:r>
    </w:p>
    <w:p>
      <w:pPr>
        <w:spacing w:line="360" w:lineRule="auto"/>
        <w:ind w:firstLine="480" w:firstLineChars="200"/>
      </w:pPr>
      <w:r>
        <w:rPr>
          <w:rFonts w:hint="eastAsia" w:asciiTheme="minorEastAsia" w:hAnsiTheme="minorEastAsia"/>
          <w:sz w:val="24"/>
        </w:rPr>
        <w:t>人员通道系统能够实现24小时不间断视频监控及联动通道控制。持卡人进出通道主动刷卡，系统能够快速准确的判定进出持卡人员的合法性，筛选非法身份和无卡人员，对于合法卡刷卡人员放行，无卡或持非法卡的人员无法通行。避免了传统通道验证人员身份效率较低而造成进出口拥堵的状况。防尾随，反潜入。并在遇到紧急情况时可以快速的对人员进行疏散。</w:t>
      </w:r>
    </w:p>
    <w:p>
      <w:pPr>
        <w:pStyle w:val="4"/>
        <w:numPr>
          <w:ilvl w:val="0"/>
          <w:numId w:val="13"/>
        </w:numPr>
        <w:spacing w:line="415" w:lineRule="auto"/>
      </w:pPr>
      <w:bookmarkStart w:id="28" w:name="_Toc452482433"/>
      <w:r>
        <w:rPr>
          <w:rFonts w:hint="eastAsia"/>
        </w:rPr>
        <w:t>系统组成</w:t>
      </w:r>
      <w:bookmarkEnd w:id="28"/>
    </w:p>
    <w:p>
      <w:pPr>
        <w:widowControl/>
        <w:spacing w:before="156" w:beforeLines="50" w:line="360" w:lineRule="auto"/>
        <w:ind w:firstLine="403" w:firstLineChars="192"/>
        <w:jc w:val="left"/>
        <w:rPr>
          <w:rFonts w:ascii="Arial" w:hAnsi="Arial" w:cs="宋体"/>
          <w:color w:val="000000"/>
          <w:kern w:val="0"/>
          <w:sz w:val="24"/>
        </w:rPr>
      </w:pPr>
      <w:r>
        <w:object>
          <v:shape id="_x0000_i1025" o:spt="75" type="#_x0000_t75" style="height:250.5pt;width:320.25pt;" o:ole="t" filled="f" o:preferrelative="t" stroked="f" coordsize="21600,21600">
            <v:path/>
            <v:fill on="f" focussize="0,0"/>
            <v:stroke on="f" joinstyle="miter"/>
            <v:imagedata r:id="rId12" o:title=""/>
            <o:lock v:ext="edit" aspectratio="t"/>
            <w10:wrap type="none"/>
            <w10:anchorlock/>
          </v:shape>
          <o:OLEObject Type="Embed" ProgID="CorelDRAW.Graphic.12" ShapeID="_x0000_i1025" DrawAspect="Content" ObjectID="_1468075725" r:id="rId11">
            <o:LockedField>false</o:LockedField>
          </o:OLEObject>
        </w:object>
      </w:r>
    </w:p>
    <w:p>
      <w:pPr>
        <w:widowControl/>
        <w:spacing w:before="156" w:beforeLines="50" w:line="360" w:lineRule="auto"/>
        <w:ind w:firstLine="461" w:firstLineChars="192"/>
        <w:jc w:val="left"/>
        <w:rPr>
          <w:rFonts w:ascii="Arial" w:hAnsi="Arial"/>
          <w:sz w:val="24"/>
        </w:rPr>
      </w:pPr>
      <w:r>
        <w:rPr>
          <w:rFonts w:hint="eastAsia" w:ascii="Arial" w:hAnsi="Arial" w:cs="宋体"/>
          <w:color w:val="000000"/>
          <w:kern w:val="0"/>
          <w:sz w:val="24"/>
        </w:rPr>
        <w:t>人员通道系统由系统工作站、通道管理软件、通道机、读写器、485通讯转接器、视频卡、视频监控头等组成，并配备现场管理人员。在持卡人员通过通道时</w:t>
      </w:r>
      <w:r>
        <w:rPr>
          <w:rFonts w:hint="eastAsia" w:ascii="Arial" w:hAnsi="Arial"/>
          <w:sz w:val="24"/>
        </w:rPr>
        <w:t>快速、准确地判定其通过状态，合法卡快速放行，非法卡或者无卡时声光报警并拍照。</w:t>
      </w:r>
    </w:p>
    <w:tbl>
      <w:tblPr>
        <w:tblStyle w:val="18"/>
        <w:tblW w:w="82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6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spacing w:before="156" w:beforeLines="50" w:after="156" w:afterLines="50"/>
              <w:ind w:firstLine="20"/>
              <w:jc w:val="center"/>
              <w:rPr>
                <w:b/>
                <w:sz w:val="24"/>
              </w:rPr>
            </w:pPr>
            <w:r>
              <w:rPr>
                <w:rFonts w:hint="eastAsia"/>
                <w:b/>
                <w:sz w:val="24"/>
              </w:rPr>
              <w:t>项目</w:t>
            </w:r>
          </w:p>
        </w:tc>
        <w:tc>
          <w:tcPr>
            <w:tcW w:w="6277" w:type="dxa"/>
            <w:vAlign w:val="center"/>
          </w:tcPr>
          <w:p>
            <w:pPr>
              <w:spacing w:before="156" w:beforeLines="50" w:after="156" w:afterLines="50"/>
              <w:jc w:val="center"/>
              <w:rPr>
                <w:b/>
                <w:sz w:val="24"/>
              </w:rPr>
            </w:pPr>
            <w:r>
              <w:rPr>
                <w:rFonts w:hint="eastAsia"/>
                <w:b/>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spacing w:before="156" w:beforeLines="50" w:after="156" w:afterLines="50"/>
              <w:jc w:val="center"/>
              <w:rPr>
                <w:sz w:val="24"/>
              </w:rPr>
            </w:pPr>
            <w:r>
              <w:rPr>
                <w:rFonts w:hint="eastAsia"/>
                <w:sz w:val="24"/>
              </w:rPr>
              <w:t>通道</w:t>
            </w:r>
          </w:p>
        </w:tc>
        <w:tc>
          <w:tcPr>
            <w:tcW w:w="6277" w:type="dxa"/>
            <w:vAlign w:val="center"/>
          </w:tcPr>
          <w:p>
            <w:pPr>
              <w:spacing w:before="156" w:beforeLines="50" w:after="156" w:afterLines="50"/>
              <w:rPr>
                <w:sz w:val="24"/>
              </w:rPr>
            </w:pPr>
            <w:r>
              <w:rPr>
                <w:rFonts w:hint="eastAsia"/>
                <w:sz w:val="24"/>
              </w:rPr>
              <w:t>包括通道外壳、漏电保护器、变压器、485接线盒、通道控制器、声光报警灯、红外开关等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spacing w:before="156" w:beforeLines="50" w:after="156" w:afterLines="50"/>
              <w:jc w:val="center"/>
              <w:rPr>
                <w:sz w:val="24"/>
              </w:rPr>
            </w:pPr>
            <w:r>
              <w:rPr>
                <w:rFonts w:hint="eastAsia"/>
                <w:sz w:val="24"/>
              </w:rPr>
              <w:t>线路</w:t>
            </w:r>
          </w:p>
        </w:tc>
        <w:tc>
          <w:tcPr>
            <w:tcW w:w="6277" w:type="dxa"/>
            <w:vAlign w:val="center"/>
          </w:tcPr>
          <w:p>
            <w:pPr>
              <w:spacing w:before="156" w:beforeLines="50" w:after="156" w:afterLines="50"/>
              <w:rPr>
                <w:sz w:val="24"/>
              </w:rPr>
            </w:pPr>
            <w:r>
              <w:rPr>
                <w:rFonts w:hint="eastAsia"/>
                <w:sz w:val="24"/>
              </w:rPr>
              <w:t>包括220V电源线，视频传输线，485总线等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spacing w:before="156" w:beforeLines="50" w:after="156" w:afterLines="50"/>
              <w:jc w:val="center"/>
              <w:rPr>
                <w:sz w:val="24"/>
              </w:rPr>
            </w:pPr>
            <w:r>
              <w:rPr>
                <w:rFonts w:hint="eastAsia"/>
                <w:sz w:val="24"/>
              </w:rPr>
              <w:t>通道管理软件</w:t>
            </w:r>
          </w:p>
        </w:tc>
        <w:tc>
          <w:tcPr>
            <w:tcW w:w="6277" w:type="dxa"/>
            <w:vAlign w:val="center"/>
          </w:tcPr>
          <w:p>
            <w:pPr>
              <w:spacing w:before="156" w:beforeLines="50" w:after="156" w:afterLines="50"/>
              <w:rPr>
                <w:sz w:val="24"/>
              </w:rPr>
            </w:pPr>
            <w:r>
              <w:rPr>
                <w:rFonts w:hint="eastAsia"/>
                <w:sz w:val="24"/>
              </w:rPr>
              <w:t>通道管理，与一卡通无缝连接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spacing w:before="156" w:beforeLines="50" w:after="156" w:afterLines="50"/>
              <w:jc w:val="center"/>
              <w:rPr>
                <w:sz w:val="24"/>
              </w:rPr>
            </w:pPr>
            <w:r>
              <w:rPr>
                <w:rFonts w:hint="eastAsia"/>
                <w:sz w:val="24"/>
              </w:rPr>
              <w:t>通道工作站</w:t>
            </w:r>
          </w:p>
        </w:tc>
        <w:tc>
          <w:tcPr>
            <w:tcW w:w="6277" w:type="dxa"/>
            <w:vAlign w:val="center"/>
          </w:tcPr>
          <w:p>
            <w:pPr>
              <w:spacing w:before="156" w:beforeLines="50" w:after="156" w:afterLines="50"/>
              <w:rPr>
                <w:sz w:val="24"/>
              </w:rPr>
            </w:pPr>
            <w:r>
              <w:rPr>
                <w:rFonts w:hint="eastAsia"/>
                <w:sz w:val="24"/>
              </w:rPr>
              <w:t>安装通道管理软件，进行通道系统管理。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spacing w:before="156" w:beforeLines="50" w:after="156" w:afterLines="50"/>
              <w:jc w:val="center"/>
              <w:rPr>
                <w:sz w:val="24"/>
              </w:rPr>
            </w:pPr>
            <w:r>
              <w:rPr>
                <w:rFonts w:hint="eastAsia"/>
                <w:sz w:val="24"/>
              </w:rPr>
              <w:t>发卡器</w:t>
            </w:r>
          </w:p>
        </w:tc>
        <w:tc>
          <w:tcPr>
            <w:tcW w:w="6277" w:type="dxa"/>
            <w:vAlign w:val="center"/>
          </w:tcPr>
          <w:p>
            <w:pPr>
              <w:spacing w:before="156" w:beforeLines="50" w:after="156" w:afterLines="50"/>
              <w:rPr>
                <w:sz w:val="24"/>
              </w:rPr>
            </w:pPr>
            <w:r>
              <w:rPr>
                <w:rFonts w:hint="eastAsia"/>
                <w:sz w:val="24"/>
              </w:rPr>
              <w:t>读取智能卡信息，用户发卡与换卡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spacing w:before="156" w:beforeLines="50" w:after="156" w:afterLines="50"/>
              <w:jc w:val="center"/>
              <w:rPr>
                <w:sz w:val="24"/>
              </w:rPr>
            </w:pPr>
            <w:r>
              <w:rPr>
                <w:rFonts w:hint="eastAsia"/>
                <w:sz w:val="24"/>
              </w:rPr>
              <w:t>智能卡</w:t>
            </w:r>
          </w:p>
        </w:tc>
        <w:tc>
          <w:tcPr>
            <w:tcW w:w="6277" w:type="dxa"/>
            <w:vAlign w:val="center"/>
          </w:tcPr>
          <w:p>
            <w:pPr>
              <w:spacing w:before="156" w:beforeLines="50" w:after="156" w:afterLines="50"/>
              <w:rPr>
                <w:sz w:val="24"/>
              </w:rPr>
            </w:pPr>
            <w:r>
              <w:rPr>
                <w:rFonts w:hint="eastAsia" w:ascii="Arial" w:hAnsi="Arial"/>
                <w:sz w:val="24"/>
              </w:rPr>
              <w:t>支持非接触式射频卡识别。</w:t>
            </w:r>
          </w:p>
        </w:tc>
      </w:tr>
    </w:tbl>
    <w:p/>
    <w:p>
      <w:pPr>
        <w:pStyle w:val="4"/>
        <w:numPr>
          <w:ilvl w:val="0"/>
          <w:numId w:val="13"/>
        </w:numPr>
        <w:spacing w:line="415" w:lineRule="auto"/>
      </w:pPr>
      <w:bookmarkStart w:id="29" w:name="_Toc452482434"/>
      <w:r>
        <w:rPr>
          <w:rFonts w:hint="eastAsia"/>
        </w:rPr>
        <w:t>功能特点</w:t>
      </w:r>
      <w:bookmarkEnd w:id="29"/>
    </w:p>
    <w:p>
      <w:pPr>
        <w:numPr>
          <w:ilvl w:val="0"/>
          <w:numId w:val="14"/>
        </w:numPr>
        <w:spacing w:before="156" w:beforeLines="50" w:line="360" w:lineRule="auto"/>
        <w:rPr>
          <w:rFonts w:ascii="宋体" w:hAnsi="宋体" w:cs="宋体"/>
          <w:b/>
          <w:bCs/>
          <w:kern w:val="0"/>
          <w:sz w:val="24"/>
        </w:rPr>
      </w:pPr>
      <w:r>
        <w:rPr>
          <w:rFonts w:hint="eastAsia" w:ascii="宋体" w:hAnsi="宋体" w:cs="宋体"/>
          <w:b/>
          <w:bCs/>
          <w:kern w:val="0"/>
          <w:sz w:val="24"/>
        </w:rPr>
        <w:t>强大的筛选非法身份和无卡人员功能</w:t>
      </w:r>
    </w:p>
    <w:p>
      <w:pPr>
        <w:numPr>
          <w:ilvl w:val="0"/>
          <w:numId w:val="15"/>
        </w:numPr>
        <w:spacing w:before="156" w:beforeLines="50" w:line="360" w:lineRule="auto"/>
        <w:rPr>
          <w:rFonts w:ascii="宋体" w:hAnsi="宋体" w:cs="宋体"/>
          <w:bCs/>
          <w:kern w:val="0"/>
          <w:sz w:val="24"/>
        </w:rPr>
      </w:pPr>
      <w:r>
        <w:rPr>
          <w:rFonts w:hint="eastAsia" w:ascii="宋体" w:hAnsi="宋体" w:cs="宋体"/>
          <w:bCs/>
          <w:kern w:val="0"/>
          <w:sz w:val="24"/>
        </w:rPr>
        <w:t>外来人员、无权限持卡人员通过时，通道会发出声光报警提示现场管理人员，并抓拍通过人员的影像资料，同时记录事件发生时间。</w:t>
      </w:r>
    </w:p>
    <w:p>
      <w:pPr>
        <w:numPr>
          <w:ilvl w:val="0"/>
          <w:numId w:val="15"/>
        </w:numPr>
        <w:spacing w:before="156" w:beforeLines="50" w:line="360" w:lineRule="auto"/>
        <w:rPr>
          <w:rFonts w:ascii="宋体" w:hAnsi="宋体" w:cs="宋体"/>
          <w:bCs/>
          <w:kern w:val="0"/>
          <w:sz w:val="24"/>
        </w:rPr>
      </w:pPr>
      <w:r>
        <w:rPr>
          <w:rFonts w:hint="eastAsia" w:ascii="宋体" w:hAnsi="宋体" w:cs="宋体"/>
          <w:bCs/>
          <w:kern w:val="0"/>
          <w:sz w:val="24"/>
        </w:rPr>
        <w:t>防止尾随：杜绝不法人员跟随前面通过身份验证人员试图进出的行为</w:t>
      </w:r>
    </w:p>
    <w:p>
      <w:pPr>
        <w:numPr>
          <w:ilvl w:val="0"/>
          <w:numId w:val="15"/>
        </w:numPr>
        <w:spacing w:before="156" w:beforeLines="50" w:line="360" w:lineRule="auto"/>
        <w:rPr>
          <w:rFonts w:ascii="宋体" w:hAnsi="宋体" w:cs="宋体"/>
          <w:bCs/>
          <w:kern w:val="0"/>
          <w:sz w:val="24"/>
        </w:rPr>
      </w:pPr>
      <w:r>
        <w:rPr>
          <w:rFonts w:hint="eastAsia" w:ascii="宋体" w:hAnsi="宋体" w:cs="宋体"/>
          <w:bCs/>
          <w:kern w:val="0"/>
          <w:sz w:val="24"/>
        </w:rPr>
        <w:t>反潜入：当系统检测到某张卡进入后没有外出，又发生刷卡进入行为时能够声光报警提示，有效防止代打卡。</w:t>
      </w:r>
    </w:p>
    <w:p>
      <w:pPr>
        <w:numPr>
          <w:ilvl w:val="0"/>
          <w:numId w:val="14"/>
        </w:numPr>
        <w:spacing w:before="156" w:beforeLines="50" w:line="360" w:lineRule="auto"/>
        <w:rPr>
          <w:rFonts w:ascii="宋体" w:hAnsi="宋体" w:cs="宋体"/>
          <w:b/>
          <w:bCs/>
          <w:kern w:val="0"/>
          <w:sz w:val="24"/>
        </w:rPr>
      </w:pPr>
      <w:r>
        <w:rPr>
          <w:rFonts w:hint="eastAsia" w:ascii="宋体" w:hAnsi="宋体" w:cs="宋体"/>
          <w:b/>
          <w:bCs/>
          <w:kern w:val="0"/>
          <w:sz w:val="24"/>
        </w:rPr>
        <w:t>分布式的网络管理</w:t>
      </w:r>
    </w:p>
    <w:p>
      <w:pPr>
        <w:numPr>
          <w:ilvl w:val="0"/>
          <w:numId w:val="15"/>
        </w:numPr>
        <w:spacing w:before="156" w:beforeLines="50" w:line="360" w:lineRule="auto"/>
        <w:rPr>
          <w:rFonts w:ascii="宋体" w:hAnsi="宋体" w:cs="宋体"/>
          <w:bCs/>
          <w:kern w:val="0"/>
          <w:sz w:val="24"/>
        </w:rPr>
      </w:pPr>
      <w:r>
        <w:rPr>
          <w:rFonts w:hint="eastAsia" w:ascii="宋体" w:hAnsi="宋体" w:cs="宋体"/>
          <w:bCs/>
          <w:kern w:val="0"/>
          <w:sz w:val="24"/>
        </w:rPr>
        <w:t>系统数据同时存储于中心数据库和本地数据库。进入记录、白名单、黑名单自动在网络内同步。</w:t>
      </w:r>
    </w:p>
    <w:p>
      <w:pPr>
        <w:numPr>
          <w:ilvl w:val="0"/>
          <w:numId w:val="15"/>
        </w:numPr>
        <w:spacing w:before="156" w:beforeLines="50" w:line="360" w:lineRule="auto"/>
        <w:rPr>
          <w:rFonts w:ascii="宋体" w:hAnsi="宋体" w:cs="宋体"/>
          <w:bCs/>
          <w:kern w:val="0"/>
          <w:sz w:val="24"/>
        </w:rPr>
      </w:pPr>
      <w:r>
        <w:rPr>
          <w:rFonts w:hint="eastAsia" w:ascii="宋体" w:hAnsi="宋体" w:cs="宋体"/>
          <w:bCs/>
          <w:kern w:val="0"/>
          <w:sz w:val="24"/>
        </w:rPr>
        <w:t>当服务器和管理工作站网络出现故障时，不会影响通道控制系统的运行。数据会自动以文件方式缓存于管理工作站硬盘，网络畅通时自动补传。</w:t>
      </w:r>
    </w:p>
    <w:p>
      <w:pPr>
        <w:numPr>
          <w:ilvl w:val="0"/>
          <w:numId w:val="15"/>
        </w:numPr>
        <w:spacing w:before="156" w:beforeLines="50" w:line="360" w:lineRule="auto"/>
        <w:rPr>
          <w:rFonts w:ascii="宋体" w:hAnsi="宋体" w:cs="宋体"/>
          <w:bCs/>
          <w:kern w:val="0"/>
          <w:sz w:val="24"/>
        </w:rPr>
      </w:pPr>
      <w:r>
        <w:rPr>
          <w:rFonts w:hint="eastAsia" w:ascii="宋体" w:hAnsi="宋体" w:cs="宋体"/>
          <w:bCs/>
          <w:kern w:val="0"/>
          <w:sz w:val="24"/>
        </w:rPr>
        <w:t>所有的数据传输都会进行校验，校验不通过会自动重传，数据不会出错。</w:t>
      </w:r>
    </w:p>
    <w:p>
      <w:pPr>
        <w:numPr>
          <w:ilvl w:val="0"/>
          <w:numId w:val="14"/>
        </w:numPr>
        <w:spacing w:before="156" w:beforeLines="50" w:line="360" w:lineRule="auto"/>
        <w:rPr>
          <w:rFonts w:ascii="宋体" w:hAnsi="宋体" w:cs="宋体"/>
          <w:b/>
          <w:bCs/>
          <w:kern w:val="0"/>
          <w:sz w:val="24"/>
        </w:rPr>
      </w:pPr>
      <w:r>
        <w:rPr>
          <w:rFonts w:hint="eastAsia" w:ascii="宋体" w:hAnsi="宋体" w:cs="宋体"/>
          <w:b/>
          <w:bCs/>
          <w:kern w:val="0"/>
          <w:sz w:val="24"/>
        </w:rPr>
        <w:t>强大报表功能</w:t>
      </w:r>
    </w:p>
    <w:p>
      <w:pPr>
        <w:numPr>
          <w:ilvl w:val="0"/>
          <w:numId w:val="15"/>
        </w:numPr>
        <w:spacing w:before="156" w:beforeLines="50" w:line="360" w:lineRule="auto"/>
        <w:rPr>
          <w:rFonts w:ascii="宋体" w:hAnsi="宋体" w:cs="宋体"/>
          <w:bCs/>
          <w:kern w:val="0"/>
          <w:sz w:val="24"/>
        </w:rPr>
      </w:pPr>
      <w:r>
        <w:rPr>
          <w:rFonts w:hint="eastAsia" w:ascii="宋体" w:hAnsi="宋体" w:cs="宋体"/>
          <w:bCs/>
          <w:kern w:val="0"/>
          <w:sz w:val="24"/>
        </w:rPr>
        <w:t>随时查询原始记录、出入人员情况、未归查询、未出查询、最后刷卡记录等</w:t>
      </w:r>
    </w:p>
    <w:p>
      <w:pPr>
        <w:numPr>
          <w:ilvl w:val="0"/>
          <w:numId w:val="15"/>
        </w:numPr>
        <w:spacing w:before="156" w:beforeLines="50" w:line="360" w:lineRule="auto"/>
        <w:rPr>
          <w:rFonts w:ascii="宋体" w:hAnsi="宋体" w:cs="宋体"/>
          <w:bCs/>
          <w:kern w:val="0"/>
          <w:sz w:val="24"/>
        </w:rPr>
      </w:pPr>
      <w:r>
        <w:rPr>
          <w:rFonts w:hint="eastAsia" w:ascii="宋体" w:hAnsi="宋体" w:cs="宋体"/>
          <w:bCs/>
          <w:kern w:val="0"/>
          <w:sz w:val="24"/>
        </w:rPr>
        <w:t>可以生成EXCEL文件并打印。</w:t>
      </w:r>
    </w:p>
    <w:p>
      <w:pPr>
        <w:numPr>
          <w:ilvl w:val="0"/>
          <w:numId w:val="14"/>
        </w:numPr>
        <w:spacing w:before="156" w:beforeLines="50" w:line="360" w:lineRule="auto"/>
        <w:rPr>
          <w:rFonts w:ascii="宋体" w:hAnsi="宋体" w:cs="宋体"/>
          <w:b/>
          <w:bCs/>
          <w:kern w:val="0"/>
          <w:sz w:val="24"/>
        </w:rPr>
      </w:pPr>
      <w:r>
        <w:rPr>
          <w:rFonts w:hint="eastAsia" w:ascii="宋体" w:hAnsi="宋体" w:cs="宋体"/>
          <w:b/>
          <w:bCs/>
          <w:kern w:val="0"/>
          <w:sz w:val="24"/>
        </w:rPr>
        <w:t>多人通过识别间距：两人之间通过距离超过25cm即可正常识别。</w:t>
      </w:r>
    </w:p>
    <w:p>
      <w:pPr>
        <w:numPr>
          <w:ilvl w:val="0"/>
          <w:numId w:val="14"/>
        </w:numPr>
        <w:spacing w:before="156" w:beforeLines="50" w:line="360" w:lineRule="auto"/>
        <w:rPr>
          <w:rFonts w:ascii="宋体" w:hAnsi="宋体" w:cs="宋体"/>
          <w:b/>
          <w:bCs/>
          <w:kern w:val="0"/>
          <w:sz w:val="24"/>
        </w:rPr>
      </w:pPr>
      <w:r>
        <w:rPr>
          <w:rFonts w:hint="eastAsia" w:ascii="宋体" w:hAnsi="宋体" w:cs="宋体"/>
          <w:b/>
          <w:bCs/>
          <w:kern w:val="0"/>
          <w:sz w:val="24"/>
        </w:rPr>
        <w:t>通道机采用反馈反射型光电装置检测人员通过，在副边只需安装专用反射镜，位置和高度只要对准光电开关即可。</w:t>
      </w:r>
    </w:p>
    <w:p>
      <w:pPr>
        <w:numPr>
          <w:ilvl w:val="0"/>
          <w:numId w:val="14"/>
        </w:numPr>
        <w:spacing w:before="156" w:beforeLines="50" w:line="360" w:lineRule="auto"/>
        <w:rPr>
          <w:rFonts w:ascii="宋体" w:hAnsi="宋体" w:cs="宋体"/>
          <w:b/>
          <w:bCs/>
          <w:kern w:val="0"/>
          <w:sz w:val="24"/>
        </w:rPr>
      </w:pPr>
      <w:r>
        <w:rPr>
          <w:rFonts w:hint="eastAsia" w:ascii="宋体" w:hAnsi="宋体" w:cs="宋体"/>
          <w:b/>
          <w:bCs/>
          <w:kern w:val="0"/>
          <w:sz w:val="24"/>
        </w:rPr>
        <w:t>控制器功能特点</w:t>
      </w:r>
    </w:p>
    <w:p>
      <w:pPr>
        <w:numPr>
          <w:ilvl w:val="0"/>
          <w:numId w:val="15"/>
        </w:numPr>
        <w:spacing w:before="156" w:beforeLines="50" w:line="360" w:lineRule="auto"/>
        <w:rPr>
          <w:rFonts w:ascii="宋体" w:hAnsi="宋体" w:cs="宋体"/>
          <w:bCs/>
          <w:kern w:val="0"/>
          <w:sz w:val="24"/>
        </w:rPr>
      </w:pPr>
      <w:r>
        <w:rPr>
          <w:rFonts w:hint="eastAsia" w:ascii="宋体" w:hAnsi="宋体" w:cs="宋体"/>
          <w:bCs/>
          <w:kern w:val="0"/>
          <w:sz w:val="24"/>
        </w:rPr>
        <w:t>大容量FLASH作为存储</w:t>
      </w:r>
      <w:r>
        <w:rPr>
          <w:rFonts w:ascii="宋体" w:hAnsi="宋体" w:cs="宋体"/>
          <w:bCs/>
          <w:kern w:val="0"/>
          <w:sz w:val="24"/>
        </w:rPr>
        <w:t>载体，</w:t>
      </w:r>
      <w:r>
        <w:rPr>
          <w:rFonts w:hint="eastAsia" w:ascii="宋体" w:hAnsi="宋体" w:cs="宋体"/>
          <w:bCs/>
          <w:kern w:val="0"/>
          <w:sz w:val="24"/>
        </w:rPr>
        <w:t>具有数据存储可靠，掉电数据不丢失，集管理和自动控制为一体。</w:t>
      </w:r>
    </w:p>
    <w:p>
      <w:pPr>
        <w:numPr>
          <w:ilvl w:val="0"/>
          <w:numId w:val="15"/>
        </w:numPr>
        <w:spacing w:before="156" w:beforeLines="50" w:line="360" w:lineRule="auto"/>
        <w:rPr>
          <w:rFonts w:ascii="宋体" w:hAnsi="宋体" w:cs="宋体"/>
          <w:bCs/>
          <w:kern w:val="0"/>
          <w:sz w:val="24"/>
        </w:rPr>
      </w:pPr>
      <w:r>
        <w:rPr>
          <w:rFonts w:hint="eastAsia" w:ascii="宋体" w:hAnsi="宋体" w:cs="宋体"/>
          <w:bCs/>
          <w:kern w:val="0"/>
          <w:sz w:val="24"/>
        </w:rPr>
        <w:t>控制器支持在线升级功能，可以通过远程下载新代码到控制器，支持联机、脱机工作。</w:t>
      </w:r>
    </w:p>
    <w:p>
      <w:pPr>
        <w:numPr>
          <w:ilvl w:val="0"/>
          <w:numId w:val="15"/>
        </w:numPr>
        <w:spacing w:before="156" w:beforeLines="50" w:line="360" w:lineRule="auto"/>
        <w:rPr>
          <w:rFonts w:ascii="宋体" w:hAnsi="宋体" w:cs="宋体"/>
          <w:bCs/>
          <w:kern w:val="0"/>
          <w:sz w:val="24"/>
        </w:rPr>
      </w:pPr>
      <w:r>
        <w:rPr>
          <w:rFonts w:hint="eastAsia" w:ascii="宋体" w:hAnsi="宋体" w:cs="宋体"/>
          <w:bCs/>
          <w:kern w:val="0"/>
          <w:sz w:val="24"/>
        </w:rPr>
        <w:t>控制器同时支持1个韦根读卡器和一个TTL串口读卡器，具有韦根26格式和韦根34格式自动识别功能，不需手工设置。</w:t>
      </w:r>
    </w:p>
    <w:p>
      <w:pPr>
        <w:numPr>
          <w:ilvl w:val="0"/>
          <w:numId w:val="15"/>
        </w:numPr>
        <w:spacing w:before="156" w:beforeLines="50" w:line="360" w:lineRule="auto"/>
        <w:rPr>
          <w:rFonts w:ascii="宋体" w:hAnsi="宋体" w:cs="宋体"/>
          <w:bCs/>
          <w:kern w:val="0"/>
          <w:sz w:val="24"/>
        </w:rPr>
      </w:pPr>
      <w:r>
        <w:rPr>
          <w:rFonts w:hint="eastAsia" w:ascii="宋体" w:hAnsi="宋体" w:cs="宋体"/>
          <w:bCs/>
          <w:kern w:val="0"/>
          <w:sz w:val="24"/>
        </w:rPr>
        <w:t>具有一路开关量输入，一路干结点输出，提供常开常闭触点，一路报警灯输出，可直接驱动12V 闪光报警灯，带有4个光电开关输入（NPN型）。</w:t>
      </w:r>
    </w:p>
    <w:p>
      <w:pPr>
        <w:pStyle w:val="3"/>
        <w:numPr>
          <w:numId w:val="0"/>
        </w:numPr>
        <w:ind w:leftChars="0"/>
      </w:pPr>
      <w:bookmarkStart w:id="30" w:name="_Toc452482436"/>
      <w:r>
        <w:rPr>
          <w:rFonts w:hint="eastAsia"/>
          <w:lang w:val="en-US" w:eastAsia="zh-CN"/>
        </w:rPr>
        <w:t xml:space="preserve">3.7 </w:t>
      </w:r>
      <w:r>
        <w:rPr>
          <w:rFonts w:hint="eastAsia"/>
        </w:rPr>
        <w:t>门禁管理系统</w:t>
      </w:r>
      <w:bookmarkEnd w:id="30"/>
    </w:p>
    <w:p/>
    <w:p>
      <w:pPr>
        <w:pStyle w:val="4"/>
        <w:numPr>
          <w:ilvl w:val="0"/>
          <w:numId w:val="16"/>
        </w:numPr>
      </w:pPr>
      <w:bookmarkStart w:id="31" w:name="_Toc452482437"/>
      <w:r>
        <w:rPr>
          <w:rFonts w:hint="eastAsia"/>
        </w:rPr>
        <w:t>系统介绍</w:t>
      </w:r>
      <w:bookmarkEnd w:id="31"/>
    </w:p>
    <w:p>
      <w:pPr>
        <w:spacing w:line="360" w:lineRule="auto"/>
        <w:ind w:firstLine="480" w:firstLineChars="200"/>
        <w:rPr>
          <w:rFonts w:ascii="Arial" w:hAnsi="Arial"/>
          <w:sz w:val="24"/>
        </w:rPr>
      </w:pPr>
      <w:r>
        <w:rPr>
          <w:rFonts w:hint="eastAsia" w:ascii="Arial" w:hAnsi="Arial"/>
          <w:sz w:val="24"/>
        </w:rPr>
        <w:t>智能卡门禁系统，主要是对通道进行安全、有效的出入控制。系统由门禁控制器、门禁读卡器、电子门锁（电磁锁、电插锁）、系统软件组成。人员在出入口读卡器上读卡，如卡有效，控制器会打开电子锁，如果该卡不被允许，读卡器和控制器均会报警，以提示管理人员，同时电子锁不会打开。</w:t>
      </w:r>
    </w:p>
    <w:p>
      <w:pPr>
        <w:pStyle w:val="4"/>
        <w:numPr>
          <w:ilvl w:val="0"/>
          <w:numId w:val="16"/>
        </w:numPr>
      </w:pPr>
      <w:bookmarkStart w:id="32" w:name="_Toc452482438"/>
      <w:r>
        <w:rPr>
          <w:rFonts w:hint="eastAsia"/>
        </w:rPr>
        <w:t>系统结构</w:t>
      </w:r>
      <w:bookmarkEnd w:id="32"/>
    </w:p>
    <w:p>
      <w:r>
        <w:drawing>
          <wp:inline distT="0" distB="0" distL="0" distR="0">
            <wp:extent cx="5274310" cy="3369945"/>
            <wp:effectExtent l="0" t="0" r="254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369945"/>
                    </a:xfrm>
                    <a:prstGeom prst="rect">
                      <a:avLst/>
                    </a:prstGeom>
                  </pic:spPr>
                </pic:pic>
              </a:graphicData>
            </a:graphic>
          </wp:inline>
        </w:drawing>
      </w:r>
    </w:p>
    <w:p>
      <w:pPr>
        <w:pStyle w:val="4"/>
        <w:numPr>
          <w:ilvl w:val="0"/>
          <w:numId w:val="16"/>
        </w:numPr>
      </w:pPr>
      <w:bookmarkStart w:id="33" w:name="_Toc452482439"/>
      <w:r>
        <w:rPr>
          <w:rFonts w:hint="eastAsia"/>
        </w:rPr>
        <w:t>功能特点</w:t>
      </w:r>
      <w:bookmarkEnd w:id="33"/>
    </w:p>
    <w:p>
      <w:pPr>
        <w:numPr>
          <w:ilvl w:val="0"/>
          <w:numId w:val="17"/>
        </w:numPr>
        <w:tabs>
          <w:tab w:val="left" w:pos="426"/>
          <w:tab w:val="left" w:pos="780"/>
          <w:tab w:val="clear" w:pos="960"/>
        </w:tabs>
        <w:spacing w:line="360" w:lineRule="auto"/>
        <w:ind w:left="426" w:hanging="426"/>
        <w:rPr>
          <w:rFonts w:ascii="Arial" w:hAnsi="Arial"/>
          <w:sz w:val="24"/>
        </w:rPr>
      </w:pPr>
      <w:r>
        <w:rPr>
          <w:rFonts w:hint="eastAsia" w:ascii="Arial" w:hAnsi="Arial"/>
          <w:sz w:val="24"/>
        </w:rPr>
        <w:t>具备刷卡、指纹、拍照、密码、人脸识别等辨识方式；</w:t>
      </w:r>
    </w:p>
    <w:p>
      <w:pPr>
        <w:numPr>
          <w:ilvl w:val="0"/>
          <w:numId w:val="17"/>
        </w:numPr>
        <w:tabs>
          <w:tab w:val="left" w:pos="426"/>
          <w:tab w:val="left" w:pos="780"/>
          <w:tab w:val="clear" w:pos="960"/>
        </w:tabs>
        <w:spacing w:line="360" w:lineRule="auto"/>
        <w:ind w:left="426" w:hanging="426"/>
        <w:rPr>
          <w:rFonts w:ascii="Arial" w:hAnsi="Arial"/>
          <w:sz w:val="24"/>
        </w:rPr>
      </w:pPr>
      <w:r>
        <w:rPr>
          <w:rFonts w:hint="eastAsia" w:ascii="Arial" w:hAnsi="Arial"/>
          <w:sz w:val="24"/>
        </w:rPr>
        <w:t>提供TCP/IP和RS-485两种联网方式选择。</w:t>
      </w:r>
    </w:p>
    <w:p>
      <w:pPr>
        <w:numPr>
          <w:ilvl w:val="0"/>
          <w:numId w:val="17"/>
        </w:numPr>
        <w:tabs>
          <w:tab w:val="left" w:pos="426"/>
          <w:tab w:val="left" w:pos="780"/>
          <w:tab w:val="clear" w:pos="960"/>
        </w:tabs>
        <w:spacing w:line="360" w:lineRule="auto"/>
        <w:ind w:left="426" w:hanging="426"/>
        <w:rPr>
          <w:rFonts w:ascii="Arial" w:hAnsi="Arial"/>
          <w:sz w:val="24"/>
        </w:rPr>
      </w:pPr>
      <w:r>
        <w:rPr>
          <w:rFonts w:hint="eastAsia" w:ascii="Arial" w:hAnsi="Arial"/>
          <w:sz w:val="24"/>
        </w:rPr>
        <w:t>可根据时间段进行控制进出。</w:t>
      </w:r>
    </w:p>
    <w:p>
      <w:pPr>
        <w:numPr>
          <w:ilvl w:val="0"/>
          <w:numId w:val="17"/>
        </w:numPr>
        <w:tabs>
          <w:tab w:val="left" w:pos="426"/>
          <w:tab w:val="left" w:pos="780"/>
          <w:tab w:val="clear" w:pos="960"/>
        </w:tabs>
        <w:spacing w:line="360" w:lineRule="auto"/>
        <w:ind w:left="426" w:hanging="426"/>
        <w:rPr>
          <w:rFonts w:ascii="Arial" w:hAnsi="Arial"/>
          <w:sz w:val="24"/>
        </w:rPr>
      </w:pPr>
      <w:r>
        <w:rPr>
          <w:rFonts w:hint="eastAsia" w:ascii="Arial" w:hAnsi="Arial"/>
          <w:sz w:val="24"/>
        </w:rPr>
        <w:t>可查询未上传的纪录和当天打卡人次。</w:t>
      </w:r>
    </w:p>
    <w:p>
      <w:pPr>
        <w:numPr>
          <w:ilvl w:val="0"/>
          <w:numId w:val="17"/>
        </w:numPr>
        <w:tabs>
          <w:tab w:val="left" w:pos="426"/>
          <w:tab w:val="left" w:pos="780"/>
          <w:tab w:val="clear" w:pos="960"/>
        </w:tabs>
        <w:spacing w:line="360" w:lineRule="auto"/>
        <w:ind w:left="426" w:hanging="426"/>
        <w:rPr>
          <w:rFonts w:ascii="Arial" w:hAnsi="Arial"/>
          <w:sz w:val="24"/>
        </w:rPr>
      </w:pPr>
      <w:r>
        <w:rPr>
          <w:rFonts w:hint="eastAsia" w:ascii="Arial" w:hAnsi="Arial"/>
          <w:sz w:val="24"/>
        </w:rPr>
        <w:t>实时时钟显示，刷卡可以显示使用者的姓名，支持2-4字的中文名称。</w:t>
      </w:r>
    </w:p>
    <w:p>
      <w:pPr>
        <w:numPr>
          <w:ilvl w:val="0"/>
          <w:numId w:val="17"/>
        </w:numPr>
        <w:tabs>
          <w:tab w:val="left" w:pos="426"/>
          <w:tab w:val="left" w:pos="780"/>
          <w:tab w:val="clear" w:pos="960"/>
        </w:tabs>
        <w:spacing w:line="360" w:lineRule="auto"/>
        <w:ind w:left="426" w:hanging="426"/>
        <w:rPr>
          <w:rFonts w:ascii="Arial" w:hAnsi="Arial"/>
          <w:sz w:val="24"/>
        </w:rPr>
      </w:pPr>
      <w:r>
        <w:rPr>
          <w:rFonts w:hint="eastAsia" w:ascii="Arial" w:hAnsi="Arial"/>
          <w:sz w:val="24"/>
        </w:rPr>
        <w:t>支持脱机验证和联网验证两种模式运行。</w:t>
      </w:r>
    </w:p>
    <w:p>
      <w:pPr>
        <w:numPr>
          <w:ilvl w:val="0"/>
          <w:numId w:val="17"/>
        </w:numPr>
        <w:tabs>
          <w:tab w:val="left" w:pos="426"/>
          <w:tab w:val="left" w:pos="780"/>
          <w:tab w:val="clear" w:pos="960"/>
        </w:tabs>
        <w:spacing w:line="360" w:lineRule="auto"/>
        <w:ind w:left="426" w:hanging="426"/>
        <w:rPr>
          <w:rFonts w:ascii="Arial" w:hAnsi="Arial"/>
          <w:sz w:val="24"/>
        </w:rPr>
      </w:pPr>
      <w:r>
        <w:rPr>
          <w:rFonts w:hint="eastAsia" w:ascii="Arial" w:hAnsi="Arial"/>
          <w:sz w:val="24"/>
        </w:rPr>
        <w:t>数据存储量大，可以存储11000多条刷卡纪录，断电数据保护。</w:t>
      </w:r>
    </w:p>
    <w:p>
      <w:pPr>
        <w:numPr>
          <w:ilvl w:val="0"/>
          <w:numId w:val="17"/>
        </w:numPr>
        <w:tabs>
          <w:tab w:val="left" w:pos="426"/>
          <w:tab w:val="left" w:pos="780"/>
          <w:tab w:val="clear" w:pos="960"/>
        </w:tabs>
        <w:spacing w:line="360" w:lineRule="auto"/>
        <w:ind w:left="426" w:hanging="426"/>
        <w:rPr>
          <w:rFonts w:ascii="Arial" w:hAnsi="Arial"/>
          <w:sz w:val="24"/>
        </w:rPr>
      </w:pPr>
      <w:r>
        <w:rPr>
          <w:rFonts w:hint="eastAsia" w:ascii="Arial" w:hAnsi="Arial"/>
          <w:sz w:val="24"/>
        </w:rPr>
        <w:t>在线升级，支持远程下载，在线更新系统软件。</w:t>
      </w:r>
    </w:p>
    <w:p>
      <w:pPr>
        <w:numPr>
          <w:ilvl w:val="0"/>
          <w:numId w:val="17"/>
        </w:numPr>
        <w:tabs>
          <w:tab w:val="left" w:pos="426"/>
          <w:tab w:val="left" w:pos="780"/>
          <w:tab w:val="clear" w:pos="960"/>
        </w:tabs>
        <w:spacing w:line="360" w:lineRule="auto"/>
        <w:ind w:left="426" w:hanging="426"/>
        <w:rPr>
          <w:rFonts w:ascii="Arial" w:hAnsi="Arial"/>
          <w:sz w:val="24"/>
        </w:rPr>
      </w:pPr>
      <w:r>
        <w:rPr>
          <w:rFonts w:hint="eastAsia" w:ascii="Arial" w:hAnsi="Arial"/>
          <w:sz w:val="24"/>
        </w:rPr>
        <w:t>门禁控制器完成对门锁的通讯和控制，具有防尾随防潜回功能。</w:t>
      </w:r>
    </w:p>
    <w:p>
      <w:pPr>
        <w:numPr>
          <w:ilvl w:val="0"/>
          <w:numId w:val="17"/>
        </w:numPr>
        <w:tabs>
          <w:tab w:val="left" w:pos="426"/>
          <w:tab w:val="left" w:pos="780"/>
          <w:tab w:val="clear" w:pos="960"/>
        </w:tabs>
        <w:spacing w:line="360" w:lineRule="auto"/>
        <w:ind w:left="426" w:hanging="426"/>
        <w:rPr>
          <w:rFonts w:ascii="Arial" w:hAnsi="Arial"/>
          <w:sz w:val="24"/>
        </w:rPr>
      </w:pPr>
      <w:r>
        <w:rPr>
          <w:rFonts w:hint="eastAsia" w:ascii="Arial" w:hAnsi="Arial"/>
          <w:sz w:val="24"/>
        </w:rPr>
        <w:t>可根据各种情况设置人员的进出时段、门禁点等权限。</w:t>
      </w:r>
    </w:p>
    <w:p>
      <w:pPr>
        <w:numPr>
          <w:ilvl w:val="0"/>
          <w:numId w:val="17"/>
        </w:numPr>
        <w:tabs>
          <w:tab w:val="left" w:pos="426"/>
          <w:tab w:val="left" w:pos="780"/>
          <w:tab w:val="clear" w:pos="960"/>
        </w:tabs>
        <w:spacing w:line="360" w:lineRule="auto"/>
        <w:ind w:left="426" w:hanging="426"/>
        <w:rPr>
          <w:rFonts w:ascii="Arial" w:hAnsi="Arial"/>
          <w:sz w:val="24"/>
        </w:rPr>
      </w:pPr>
      <w:r>
        <w:rPr>
          <w:rFonts w:hint="eastAsia" w:ascii="Arial" w:hAnsi="Arial"/>
          <w:sz w:val="24"/>
        </w:rPr>
        <w:t>可根据情况设置门的状态，包括安全状态，休眠状态，打开状态等。</w:t>
      </w:r>
    </w:p>
    <w:p>
      <w:r>
        <w:rPr>
          <w:rFonts w:hint="eastAsia" w:ascii="Arial" w:hAnsi="Arial"/>
          <w:sz w:val="24"/>
        </w:rPr>
        <w:t>对非法进入行为系统报警。</w:t>
      </w:r>
    </w:p>
    <w:p>
      <w:pPr>
        <w:pStyle w:val="3"/>
        <w:numPr>
          <w:numId w:val="0"/>
        </w:numPr>
        <w:ind w:leftChars="0"/>
      </w:pPr>
      <w:bookmarkStart w:id="34" w:name="_Toc452482440"/>
      <w:r>
        <w:rPr>
          <w:rFonts w:hint="eastAsia"/>
          <w:lang w:val="en-US" w:eastAsia="zh-CN"/>
        </w:rPr>
        <w:t xml:space="preserve">3.8 </w:t>
      </w:r>
      <w:r>
        <w:rPr>
          <w:rFonts w:hint="eastAsia"/>
        </w:rPr>
        <w:t>酒店管理系统</w:t>
      </w:r>
      <w:bookmarkEnd w:id="34"/>
    </w:p>
    <w:p>
      <w:pPr>
        <w:pStyle w:val="4"/>
        <w:numPr>
          <w:ilvl w:val="0"/>
          <w:numId w:val="18"/>
        </w:numPr>
      </w:pPr>
      <w:bookmarkStart w:id="35" w:name="_Toc452482441"/>
      <w:r>
        <w:rPr>
          <w:rFonts w:hint="eastAsia"/>
        </w:rPr>
        <w:t>系统概述</w:t>
      </w:r>
      <w:bookmarkEnd w:id="35"/>
    </w:p>
    <w:p>
      <w:pPr>
        <w:spacing w:line="360" w:lineRule="auto"/>
        <w:ind w:firstLine="480" w:firstLineChars="200"/>
        <w:rPr>
          <w:sz w:val="24"/>
        </w:rPr>
      </w:pPr>
      <w:r>
        <w:rPr>
          <w:rFonts w:hint="eastAsia"/>
          <w:sz w:val="24"/>
        </w:rPr>
        <w:t>　酒店管理系统一般包含预定接待、帐务处理、客房中心、报表中心等功能模块。优秀的酒店管理软件能显著地提高酒店的服务水平和工作效率，规范酒店的业务流程，帮助酒店管理者及时、全面地了解经营信息，做出更加准确的决策，从而有效地提高酒店的经营效益。</w:t>
      </w:r>
    </w:p>
    <w:p>
      <w:pPr>
        <w:pStyle w:val="4"/>
        <w:numPr>
          <w:ilvl w:val="0"/>
          <w:numId w:val="18"/>
        </w:numPr>
      </w:pPr>
      <w:bookmarkStart w:id="36" w:name="_Toc452482442"/>
      <w:r>
        <w:rPr>
          <w:rFonts w:hint="eastAsia"/>
        </w:rPr>
        <w:t>系统功能</w:t>
      </w:r>
      <w:bookmarkEnd w:id="36"/>
    </w:p>
    <w:p>
      <w:pPr>
        <w:spacing w:line="360" w:lineRule="auto"/>
        <w:ind w:firstLine="480" w:firstLineChars="200"/>
        <w:rPr>
          <w:sz w:val="24"/>
        </w:rPr>
      </w:pPr>
      <w:r>
        <w:rPr>
          <w:rFonts w:hint="eastAsia"/>
          <w:sz w:val="24"/>
        </w:rPr>
        <w:t xml:space="preserve">酒店管理系统通常包含有：前台接待;前台收银;客房中心;经理财务;后台管理 </w:t>
      </w:r>
    </w:p>
    <w:p>
      <w:pPr>
        <w:spacing w:line="360" w:lineRule="auto"/>
        <w:ind w:firstLine="480" w:firstLineChars="200"/>
        <w:rPr>
          <w:sz w:val="24"/>
        </w:rPr>
      </w:pPr>
      <w:r>
        <w:rPr>
          <w:rFonts w:hint="eastAsia"/>
          <w:sz w:val="24"/>
        </w:rPr>
        <w:t xml:space="preserve">前台接待：预订管理，接待管理，会员管理，房务管理，销售管理，报表中心， 夜审，消费，外借管理，寄存管理等模块。 </w:t>
      </w:r>
    </w:p>
    <w:p>
      <w:pPr>
        <w:spacing w:line="360" w:lineRule="auto"/>
        <w:ind w:firstLine="480" w:firstLineChars="200"/>
        <w:rPr>
          <w:sz w:val="24"/>
        </w:rPr>
      </w:pPr>
      <w:r>
        <w:rPr>
          <w:rFonts w:hint="eastAsia"/>
          <w:sz w:val="24"/>
        </w:rPr>
        <w:t xml:space="preserve">前台收银：收银管理、账单管理。 </w:t>
      </w:r>
    </w:p>
    <w:p>
      <w:pPr>
        <w:spacing w:line="360" w:lineRule="auto"/>
        <w:ind w:firstLine="480" w:firstLineChars="200"/>
        <w:rPr>
          <w:sz w:val="24"/>
        </w:rPr>
      </w:pPr>
      <w:r>
        <w:rPr>
          <w:rFonts w:hint="eastAsia"/>
          <w:sz w:val="24"/>
        </w:rPr>
        <w:t xml:space="preserve">客房中心：哑房帐管理、维修房管理、房状管理。 </w:t>
      </w:r>
    </w:p>
    <w:p>
      <w:pPr>
        <w:spacing w:line="360" w:lineRule="auto"/>
        <w:ind w:firstLine="480" w:firstLineChars="200"/>
        <w:rPr>
          <w:sz w:val="24"/>
        </w:rPr>
      </w:pPr>
      <w:r>
        <w:rPr>
          <w:rFonts w:hint="eastAsia"/>
          <w:sz w:val="24"/>
        </w:rPr>
        <w:t xml:space="preserve">经理财务：收银明细、客房入账、客房账单、交班记录、交账记录、操作日志、消费调整、开房统计等功能。 </w:t>
      </w:r>
    </w:p>
    <w:p>
      <w:pPr>
        <w:spacing w:line="360" w:lineRule="auto"/>
        <w:ind w:firstLine="480" w:firstLineChars="200"/>
        <w:rPr>
          <w:sz w:val="24"/>
        </w:rPr>
      </w:pPr>
      <w:r>
        <w:rPr>
          <w:rFonts w:hint="eastAsia"/>
          <w:sz w:val="24"/>
        </w:rPr>
        <w:t xml:space="preserve">后台管理：基础资料设置、报表设计器、系统参数设置、角色管理、用户管理、等功能。 </w:t>
      </w:r>
    </w:p>
    <w:p>
      <w:pPr>
        <w:spacing w:line="360" w:lineRule="auto"/>
        <w:ind w:firstLine="480" w:firstLineChars="200"/>
        <w:rPr>
          <w:sz w:val="24"/>
        </w:rPr>
      </w:pPr>
      <w:r>
        <w:rPr>
          <w:rFonts w:hint="eastAsia"/>
          <w:sz w:val="24"/>
        </w:rPr>
        <w:t xml:space="preserve">接口系统有：电话记费接口，二代身份证接口，会员卡接口，门锁系统接口等等。 </w:t>
      </w:r>
    </w:p>
    <w:p>
      <w:pPr>
        <w:spacing w:line="360" w:lineRule="auto"/>
        <w:ind w:firstLine="480" w:firstLineChars="200"/>
        <w:rPr>
          <w:sz w:val="24"/>
        </w:rPr>
      </w:pPr>
      <w:r>
        <w:rPr>
          <w:rFonts w:hint="eastAsia"/>
          <w:sz w:val="24"/>
        </w:rPr>
        <w:t>集团管理系统有：中央预订系统（CRS）、集团会员系统、集团报表系统、在线预订系统，呼叫中心等等。</w:t>
      </w:r>
    </w:p>
    <w:p>
      <w:pPr>
        <w:pStyle w:val="4"/>
        <w:numPr>
          <w:ilvl w:val="0"/>
          <w:numId w:val="18"/>
        </w:numPr>
      </w:pPr>
      <w:bookmarkStart w:id="37" w:name="_Toc452482443"/>
      <w:r>
        <w:rPr>
          <w:rFonts w:hint="eastAsia"/>
        </w:rPr>
        <w:t>系统特点</w:t>
      </w:r>
      <w:bookmarkEnd w:id="37"/>
    </w:p>
    <w:p>
      <w:pPr>
        <w:pStyle w:val="23"/>
        <w:numPr>
          <w:ilvl w:val="0"/>
          <w:numId w:val="19"/>
        </w:numPr>
        <w:spacing w:line="360" w:lineRule="auto"/>
        <w:ind w:firstLineChars="0"/>
        <w:rPr>
          <w:sz w:val="24"/>
        </w:rPr>
      </w:pPr>
      <w:r>
        <w:rPr>
          <w:rFonts w:hint="eastAsia"/>
          <w:sz w:val="24"/>
        </w:rPr>
        <w:t xml:space="preserve">资源完全开放型:系统所有的资源,功能交由用户管理,权限控制到按钮,针对不同的用户,组装不同的界面,分配不同的使用功能.不放心再加权限到按钮。 </w:t>
      </w:r>
    </w:p>
    <w:p>
      <w:pPr>
        <w:pStyle w:val="23"/>
        <w:numPr>
          <w:ilvl w:val="0"/>
          <w:numId w:val="19"/>
        </w:numPr>
        <w:spacing w:line="360" w:lineRule="auto"/>
        <w:ind w:firstLineChars="0"/>
        <w:rPr>
          <w:sz w:val="24"/>
        </w:rPr>
      </w:pPr>
      <w:r>
        <w:rPr>
          <w:rFonts w:hint="eastAsia"/>
          <w:sz w:val="24"/>
        </w:rPr>
        <w:t xml:space="preserve">系统突出以营销、预订、房源、房价等对营销具有影响力的信息处理。房价码可按年,季,月,周,日设定。 </w:t>
      </w:r>
    </w:p>
    <w:p>
      <w:pPr>
        <w:pStyle w:val="23"/>
        <w:numPr>
          <w:ilvl w:val="0"/>
          <w:numId w:val="19"/>
        </w:numPr>
        <w:spacing w:line="360" w:lineRule="auto"/>
        <w:ind w:firstLineChars="0"/>
        <w:rPr>
          <w:sz w:val="24"/>
        </w:rPr>
      </w:pPr>
      <w:r>
        <w:rPr>
          <w:rFonts w:hint="eastAsia"/>
          <w:sz w:val="24"/>
        </w:rPr>
        <w:t xml:space="preserve">强化以客源为中心的信息完整性、长久性、可操作性。建立了客档为中心的用户信息管理系统。 </w:t>
      </w:r>
    </w:p>
    <w:p>
      <w:pPr>
        <w:pStyle w:val="23"/>
        <w:numPr>
          <w:ilvl w:val="0"/>
          <w:numId w:val="19"/>
        </w:numPr>
        <w:spacing w:line="360" w:lineRule="auto"/>
        <w:ind w:firstLineChars="0"/>
        <w:rPr>
          <w:sz w:val="24"/>
        </w:rPr>
      </w:pPr>
      <w:r>
        <w:rPr>
          <w:rFonts w:hint="eastAsia"/>
          <w:sz w:val="24"/>
        </w:rPr>
        <w:t xml:space="preserve">使用数据穿透查询技术,对数据进性多元,多层次的查询.从汇中数据到明细发生,紧密联系在一起, 灵活实用。 </w:t>
      </w:r>
    </w:p>
    <w:p>
      <w:pPr>
        <w:pStyle w:val="23"/>
        <w:numPr>
          <w:ilvl w:val="0"/>
          <w:numId w:val="19"/>
        </w:numPr>
        <w:spacing w:line="360" w:lineRule="auto"/>
        <w:ind w:firstLineChars="0"/>
        <w:rPr>
          <w:sz w:val="24"/>
        </w:rPr>
      </w:pPr>
      <w:r>
        <w:rPr>
          <w:rFonts w:hint="eastAsia"/>
          <w:sz w:val="24"/>
        </w:rPr>
        <w:t xml:space="preserve">客档、角色、佣金、房价方案、授权折扣、操作权限到按钮、信息向角色发布…系统既面向应用,又面向管理。 </w:t>
      </w:r>
    </w:p>
    <w:p>
      <w:pPr>
        <w:pStyle w:val="23"/>
        <w:numPr>
          <w:ilvl w:val="0"/>
          <w:numId w:val="19"/>
        </w:numPr>
        <w:spacing w:line="360" w:lineRule="auto"/>
        <w:ind w:firstLineChars="0"/>
        <w:rPr>
          <w:sz w:val="24"/>
        </w:rPr>
      </w:pPr>
      <w:r>
        <w:rPr>
          <w:rFonts w:hint="eastAsia"/>
          <w:sz w:val="24"/>
        </w:rPr>
        <w:t xml:space="preserve">酒店集团管理系统、采集各成员酒店的原始数据、对采集来的数据进行分类、汇总、分析等处理、形成管理决策所需的数据信息、产生各种分析报表。 </w:t>
      </w:r>
    </w:p>
    <w:p>
      <w:pPr>
        <w:pStyle w:val="23"/>
        <w:numPr>
          <w:ilvl w:val="0"/>
          <w:numId w:val="19"/>
        </w:numPr>
        <w:spacing w:line="360" w:lineRule="auto"/>
        <w:ind w:firstLineChars="0"/>
        <w:rPr>
          <w:sz w:val="24"/>
        </w:rPr>
      </w:pPr>
      <w:r>
        <w:rPr>
          <w:rFonts w:hint="eastAsia"/>
          <w:sz w:val="24"/>
        </w:rPr>
        <w:t xml:space="preserve">界面美观大方、操作方便。 </w:t>
      </w:r>
    </w:p>
    <w:p>
      <w:pPr>
        <w:pStyle w:val="23"/>
        <w:numPr>
          <w:ilvl w:val="0"/>
          <w:numId w:val="19"/>
        </w:numPr>
        <w:spacing w:line="360" w:lineRule="auto"/>
        <w:ind w:firstLineChars="0"/>
        <w:rPr>
          <w:sz w:val="24"/>
        </w:rPr>
      </w:pPr>
      <w:r>
        <w:rPr>
          <w:rFonts w:hint="eastAsia"/>
          <w:sz w:val="24"/>
        </w:rPr>
        <w:t>系统稳定、适应性强、操作灵活。</w:t>
      </w:r>
    </w:p>
    <w:p>
      <w:pPr>
        <w:pStyle w:val="7"/>
        <w:numPr>
          <w:ilvl w:val="0"/>
          <w:numId w:val="0"/>
        </w:numPr>
        <w:spacing w:line="360" w:lineRule="auto"/>
        <w:jc w:val="left"/>
        <w:rPr>
          <w:rFonts w:hint="eastAsia" w:ascii="黑体" w:hAnsi="黑体" w:eastAsia="黑体" w:cs="黑体"/>
          <w:bCs/>
          <w:sz w:val="28"/>
          <w:szCs w:val="28"/>
          <w:lang w:eastAsia="zh-CN"/>
        </w:rPr>
      </w:pPr>
      <w:bookmarkStart w:id="38" w:name="_GoBack"/>
      <w:bookmarkEnd w:id="38"/>
    </w:p>
    <w:p>
      <w:pPr>
        <w:pStyle w:val="7"/>
        <w:numPr>
          <w:ilvl w:val="0"/>
          <w:numId w:val="0"/>
        </w:numPr>
        <w:spacing w:line="360" w:lineRule="auto"/>
        <w:ind w:left="420" w:leftChars="0"/>
        <w:jc w:val="left"/>
        <w:rPr>
          <w:rFonts w:hint="eastAsia" w:ascii="黑体" w:hAnsi="黑体" w:eastAsia="黑体" w:cs="黑体"/>
          <w:bCs/>
          <w:sz w:val="28"/>
          <w:szCs w:val="28"/>
          <w:lang w:eastAsia="zh-CN"/>
        </w:rPr>
      </w:pPr>
      <w:r>
        <w:rPr>
          <w:rFonts w:hint="eastAsia" w:ascii="黑体" w:hAnsi="黑体" w:eastAsia="黑体" w:cs="黑体"/>
          <w:bCs/>
          <w:sz w:val="28"/>
          <w:szCs w:val="28"/>
          <w:lang w:eastAsia="zh-CN"/>
        </w:rPr>
        <w:t>更多智能卡应用解决方案登陆河北科曼官网：</w:t>
      </w:r>
      <w:r>
        <w:rPr>
          <w:rFonts w:hint="eastAsia" w:ascii="黑体" w:hAnsi="黑体" w:eastAsia="黑体" w:cs="黑体"/>
          <w:bCs/>
          <w:sz w:val="28"/>
          <w:szCs w:val="28"/>
          <w:lang w:eastAsia="zh-CN"/>
        </w:rPr>
        <w:fldChar w:fldCharType="begin"/>
      </w:r>
      <w:r>
        <w:rPr>
          <w:rFonts w:hint="eastAsia" w:ascii="黑体" w:hAnsi="黑体" w:eastAsia="黑体" w:cs="黑体"/>
          <w:bCs/>
          <w:sz w:val="28"/>
          <w:szCs w:val="28"/>
          <w:lang w:eastAsia="zh-CN"/>
        </w:rPr>
        <w:instrText xml:space="preserve"> HYPERLINK "http://www.kmykt.com/" </w:instrText>
      </w:r>
      <w:r>
        <w:rPr>
          <w:rFonts w:hint="eastAsia" w:ascii="黑体" w:hAnsi="黑体" w:eastAsia="黑体" w:cs="黑体"/>
          <w:bCs/>
          <w:sz w:val="28"/>
          <w:szCs w:val="28"/>
          <w:lang w:eastAsia="zh-CN"/>
        </w:rPr>
        <w:fldChar w:fldCharType="separate"/>
      </w:r>
      <w:r>
        <w:rPr>
          <w:rStyle w:val="17"/>
          <w:rFonts w:hint="eastAsia" w:ascii="黑体" w:hAnsi="黑体" w:eastAsia="黑体" w:cs="黑体"/>
          <w:bCs/>
          <w:sz w:val="28"/>
          <w:szCs w:val="28"/>
          <w:lang w:eastAsia="zh-CN"/>
        </w:rPr>
        <w:t>http://www.kmykt.com/</w:t>
      </w:r>
      <w:r>
        <w:rPr>
          <w:rFonts w:hint="eastAsia" w:ascii="黑体" w:hAnsi="黑体" w:eastAsia="黑体" w:cs="黑体"/>
          <w:bCs/>
          <w:sz w:val="28"/>
          <w:szCs w:val="28"/>
          <w:lang w:eastAsia="zh-CN"/>
        </w:rPr>
        <w:fldChar w:fldCharType="end"/>
      </w:r>
      <w:r>
        <w:rPr>
          <w:rFonts w:hint="eastAsia" w:ascii="黑体" w:hAnsi="黑体" w:eastAsia="黑体" w:cs="黑体"/>
          <w:bCs/>
          <w:sz w:val="28"/>
          <w:szCs w:val="28"/>
          <w:lang w:eastAsia="zh-CN"/>
        </w:rPr>
        <w:t>或拨打全国统一服务热线：400-923-1328。</w:t>
      </w:r>
    </w:p>
    <w:p>
      <w:pPr>
        <w:pStyle w:val="23"/>
        <w:numPr>
          <w:numId w:val="0"/>
        </w:numPr>
        <w:spacing w:line="360" w:lineRule="auto"/>
        <w:ind w:leftChars="0"/>
        <w:rPr>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F0BBF"/>
    <w:multiLevelType w:val="multilevel"/>
    <w:tmpl w:val="0BDF0BBF"/>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400785E"/>
    <w:multiLevelType w:val="multilevel"/>
    <w:tmpl w:val="1400785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49722FC"/>
    <w:multiLevelType w:val="multilevel"/>
    <w:tmpl w:val="149722F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9411293"/>
    <w:multiLevelType w:val="multilevel"/>
    <w:tmpl w:val="1941129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D08603A"/>
    <w:multiLevelType w:val="multilevel"/>
    <w:tmpl w:val="1D08603A"/>
    <w:lvl w:ilvl="0" w:tentative="0">
      <w:start w:val="1"/>
      <w:numFmt w:val="bullet"/>
      <w:lvlText w:val=""/>
      <w:lvlJc w:val="left"/>
      <w:pPr>
        <w:tabs>
          <w:tab w:val="left" w:pos="420"/>
        </w:tabs>
        <w:ind w:left="420" w:hanging="420"/>
      </w:pPr>
      <w:rPr>
        <w:rFonts w:hint="default" w:ascii="Wingdings" w:hAnsi="Wingdings"/>
      </w:rPr>
    </w:lvl>
    <w:lvl w:ilvl="1" w:tentative="0">
      <w:start w:val="1"/>
      <w:numFmt w:val="chineseCountingThousand"/>
      <w:lvlText w:val="%2、"/>
      <w:lvlJc w:val="left"/>
      <w:pPr>
        <w:tabs>
          <w:tab w:val="left" w:pos="630"/>
        </w:tabs>
        <w:ind w:left="630" w:hanging="420"/>
      </w:pPr>
      <w:rPr>
        <w:rFonts w:hint="eastAsia"/>
      </w:rPr>
    </w:lvl>
    <w:lvl w:ilvl="2" w:tentative="0">
      <w:start w:val="3"/>
      <w:numFmt w:val="japaneseCounting"/>
      <w:lvlText w:val="%3、"/>
      <w:lvlJc w:val="left"/>
      <w:pPr>
        <w:tabs>
          <w:tab w:val="left" w:pos="1350"/>
        </w:tabs>
        <w:ind w:left="1350" w:hanging="720"/>
      </w:pPr>
      <w:rPr>
        <w:rFonts w:hint="default"/>
      </w:rPr>
    </w:lvl>
    <w:lvl w:ilvl="3" w:tentative="0">
      <w:start w:val="1"/>
      <w:numFmt w:val="bullet"/>
      <w:lvlText w:val=""/>
      <w:lvlJc w:val="left"/>
      <w:pPr>
        <w:tabs>
          <w:tab w:val="left" w:pos="1470"/>
        </w:tabs>
        <w:ind w:left="1470" w:hanging="420"/>
      </w:pPr>
      <w:rPr>
        <w:rFonts w:hint="default" w:ascii="Wingdings" w:hAnsi="Wingdings"/>
      </w:rPr>
    </w:lvl>
    <w:lvl w:ilvl="4" w:tentative="0">
      <w:start w:val="1"/>
      <w:numFmt w:val="bullet"/>
      <w:lvlText w:val=""/>
      <w:lvlJc w:val="left"/>
      <w:pPr>
        <w:tabs>
          <w:tab w:val="left" w:pos="1890"/>
        </w:tabs>
        <w:ind w:left="1890" w:hanging="420"/>
      </w:pPr>
      <w:rPr>
        <w:rFonts w:hint="default" w:ascii="Wingdings" w:hAnsi="Wingdings"/>
      </w:rPr>
    </w:lvl>
    <w:lvl w:ilvl="5" w:tentative="0">
      <w:start w:val="1"/>
      <w:numFmt w:val="bullet"/>
      <w:lvlText w:val=""/>
      <w:lvlJc w:val="left"/>
      <w:pPr>
        <w:tabs>
          <w:tab w:val="left" w:pos="2310"/>
        </w:tabs>
        <w:ind w:left="2310" w:hanging="420"/>
      </w:pPr>
      <w:rPr>
        <w:rFonts w:hint="default" w:ascii="Wingdings" w:hAnsi="Wingdings"/>
      </w:rPr>
    </w:lvl>
    <w:lvl w:ilvl="6" w:tentative="0">
      <w:start w:val="1"/>
      <w:numFmt w:val="bullet"/>
      <w:lvlText w:val=""/>
      <w:lvlJc w:val="left"/>
      <w:pPr>
        <w:tabs>
          <w:tab w:val="left" w:pos="2730"/>
        </w:tabs>
        <w:ind w:left="2730" w:hanging="420"/>
      </w:pPr>
      <w:rPr>
        <w:rFonts w:hint="default" w:ascii="Wingdings" w:hAnsi="Wingdings"/>
      </w:rPr>
    </w:lvl>
    <w:lvl w:ilvl="7" w:tentative="0">
      <w:start w:val="1"/>
      <w:numFmt w:val="bullet"/>
      <w:lvlText w:val=""/>
      <w:lvlJc w:val="left"/>
      <w:pPr>
        <w:tabs>
          <w:tab w:val="left" w:pos="3150"/>
        </w:tabs>
        <w:ind w:left="3150" w:hanging="420"/>
      </w:pPr>
      <w:rPr>
        <w:rFonts w:hint="default" w:ascii="Wingdings" w:hAnsi="Wingdings"/>
      </w:rPr>
    </w:lvl>
    <w:lvl w:ilvl="8" w:tentative="0">
      <w:start w:val="1"/>
      <w:numFmt w:val="bullet"/>
      <w:lvlText w:val=""/>
      <w:lvlJc w:val="left"/>
      <w:pPr>
        <w:tabs>
          <w:tab w:val="left" w:pos="3570"/>
        </w:tabs>
        <w:ind w:left="3570" w:hanging="420"/>
      </w:pPr>
      <w:rPr>
        <w:rFonts w:hint="default" w:ascii="Wingdings" w:hAnsi="Wingdings"/>
      </w:rPr>
    </w:lvl>
  </w:abstractNum>
  <w:abstractNum w:abstractNumId="5">
    <w:nsid w:val="22D6372F"/>
    <w:multiLevelType w:val="multilevel"/>
    <w:tmpl w:val="22D6372F"/>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813"/>
        </w:tabs>
        <w:ind w:left="813" w:hanging="420"/>
      </w:pPr>
      <w:rPr>
        <w:rFonts w:hint="default" w:ascii="Wingdings" w:hAnsi="Wingdings"/>
      </w:rPr>
    </w:lvl>
    <w:lvl w:ilvl="2" w:tentative="0">
      <w:start w:val="1"/>
      <w:numFmt w:val="bullet"/>
      <w:lvlText w:val=""/>
      <w:lvlJc w:val="left"/>
      <w:pPr>
        <w:tabs>
          <w:tab w:val="left" w:pos="1233"/>
        </w:tabs>
        <w:ind w:left="1233" w:hanging="420"/>
      </w:pPr>
      <w:rPr>
        <w:rFonts w:hint="default" w:ascii="Wingdings" w:hAnsi="Wingdings"/>
      </w:rPr>
    </w:lvl>
    <w:lvl w:ilvl="3" w:tentative="0">
      <w:start w:val="1"/>
      <w:numFmt w:val="bullet"/>
      <w:lvlText w:val=""/>
      <w:lvlJc w:val="left"/>
      <w:pPr>
        <w:tabs>
          <w:tab w:val="left" w:pos="1653"/>
        </w:tabs>
        <w:ind w:left="1653" w:hanging="420"/>
      </w:pPr>
      <w:rPr>
        <w:rFonts w:hint="default" w:ascii="Wingdings" w:hAnsi="Wingdings"/>
      </w:rPr>
    </w:lvl>
    <w:lvl w:ilvl="4" w:tentative="0">
      <w:start w:val="1"/>
      <w:numFmt w:val="bullet"/>
      <w:lvlText w:val=""/>
      <w:lvlJc w:val="left"/>
      <w:pPr>
        <w:tabs>
          <w:tab w:val="left" w:pos="2073"/>
        </w:tabs>
        <w:ind w:left="2073" w:hanging="420"/>
      </w:pPr>
      <w:rPr>
        <w:rFonts w:hint="default" w:ascii="Wingdings" w:hAnsi="Wingdings"/>
      </w:rPr>
    </w:lvl>
    <w:lvl w:ilvl="5" w:tentative="0">
      <w:start w:val="1"/>
      <w:numFmt w:val="bullet"/>
      <w:lvlText w:val=""/>
      <w:lvlJc w:val="left"/>
      <w:pPr>
        <w:tabs>
          <w:tab w:val="left" w:pos="2493"/>
        </w:tabs>
        <w:ind w:left="2493" w:hanging="420"/>
      </w:pPr>
      <w:rPr>
        <w:rFonts w:hint="default" w:ascii="Wingdings" w:hAnsi="Wingdings"/>
      </w:rPr>
    </w:lvl>
    <w:lvl w:ilvl="6" w:tentative="0">
      <w:start w:val="1"/>
      <w:numFmt w:val="bullet"/>
      <w:lvlText w:val=""/>
      <w:lvlJc w:val="left"/>
      <w:pPr>
        <w:tabs>
          <w:tab w:val="left" w:pos="2913"/>
        </w:tabs>
        <w:ind w:left="2913" w:hanging="420"/>
      </w:pPr>
      <w:rPr>
        <w:rFonts w:hint="default" w:ascii="Wingdings" w:hAnsi="Wingdings"/>
      </w:rPr>
    </w:lvl>
    <w:lvl w:ilvl="7" w:tentative="0">
      <w:start w:val="1"/>
      <w:numFmt w:val="bullet"/>
      <w:lvlText w:val=""/>
      <w:lvlJc w:val="left"/>
      <w:pPr>
        <w:tabs>
          <w:tab w:val="left" w:pos="3333"/>
        </w:tabs>
        <w:ind w:left="3333" w:hanging="420"/>
      </w:pPr>
      <w:rPr>
        <w:rFonts w:hint="default" w:ascii="Wingdings" w:hAnsi="Wingdings"/>
      </w:rPr>
    </w:lvl>
    <w:lvl w:ilvl="8" w:tentative="0">
      <w:start w:val="1"/>
      <w:numFmt w:val="bullet"/>
      <w:lvlText w:val=""/>
      <w:lvlJc w:val="left"/>
      <w:pPr>
        <w:tabs>
          <w:tab w:val="left" w:pos="3753"/>
        </w:tabs>
        <w:ind w:left="3753" w:hanging="420"/>
      </w:pPr>
      <w:rPr>
        <w:rFonts w:hint="default" w:ascii="Wingdings" w:hAnsi="Wingdings"/>
      </w:rPr>
    </w:lvl>
  </w:abstractNum>
  <w:abstractNum w:abstractNumId="6">
    <w:nsid w:val="38D323F1"/>
    <w:multiLevelType w:val="multilevel"/>
    <w:tmpl w:val="38D323F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A9061CD"/>
    <w:multiLevelType w:val="multilevel"/>
    <w:tmpl w:val="3A9061C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409B2F99"/>
    <w:multiLevelType w:val="multilevel"/>
    <w:tmpl w:val="409B2F9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421F6214"/>
    <w:multiLevelType w:val="multilevel"/>
    <w:tmpl w:val="421F621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3E605ED"/>
    <w:multiLevelType w:val="multilevel"/>
    <w:tmpl w:val="43E605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88D6AE1"/>
    <w:multiLevelType w:val="multilevel"/>
    <w:tmpl w:val="588D6AE1"/>
    <w:lvl w:ilvl="0" w:tentative="0">
      <w:start w:val="1"/>
      <w:numFmt w:val="bullet"/>
      <w:lvlText w:val=""/>
      <w:lvlJc w:val="left"/>
      <w:pPr>
        <w:tabs>
          <w:tab w:val="left" w:pos="420"/>
        </w:tabs>
        <w:ind w:left="4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17F228E"/>
    <w:multiLevelType w:val="multilevel"/>
    <w:tmpl w:val="617F228E"/>
    <w:lvl w:ilvl="0" w:tentative="0">
      <w:start w:val="1"/>
      <w:numFmt w:val="bullet"/>
      <w:lvlText w:val=""/>
      <w:lvlJc w:val="left"/>
      <w:pPr>
        <w:tabs>
          <w:tab w:val="left" w:pos="420"/>
        </w:tabs>
        <w:ind w:left="420" w:hanging="420"/>
      </w:pPr>
      <w:rPr>
        <w:rFonts w:hint="default" w:ascii="Wingdings" w:hAnsi="Wingdings"/>
      </w:rPr>
    </w:lvl>
    <w:lvl w:ilvl="1" w:tentative="0">
      <w:start w:val="0"/>
      <w:numFmt w:val="bullet"/>
      <w:lvlText w:val=""/>
      <w:lvlJc w:val="left"/>
      <w:pPr>
        <w:tabs>
          <w:tab w:val="left" w:pos="930"/>
        </w:tabs>
        <w:ind w:left="930" w:hanging="510"/>
      </w:pPr>
      <w:rPr>
        <w:rFonts w:hint="default" w:ascii="Wingdings" w:hAnsi="Wingdings" w:eastAsia="宋体" w:cs="宋体"/>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6369121D"/>
    <w:multiLevelType w:val="multilevel"/>
    <w:tmpl w:val="6369121D"/>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63E50824"/>
    <w:multiLevelType w:val="multilevel"/>
    <w:tmpl w:val="63E50824"/>
    <w:lvl w:ilvl="0" w:tentative="0">
      <w:start w:val="1"/>
      <w:numFmt w:val="decimal"/>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5">
    <w:nsid w:val="6B015DBA"/>
    <w:multiLevelType w:val="multilevel"/>
    <w:tmpl w:val="6B015DB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F027CED"/>
    <w:multiLevelType w:val="multilevel"/>
    <w:tmpl w:val="6F027CED"/>
    <w:lvl w:ilvl="0" w:tentative="0">
      <w:start w:val="1"/>
      <w:numFmt w:val="bullet"/>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7">
    <w:nsid w:val="7367778B"/>
    <w:multiLevelType w:val="multilevel"/>
    <w:tmpl w:val="7367778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6E21915"/>
    <w:multiLevelType w:val="multilevel"/>
    <w:tmpl w:val="76E2191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8"/>
  </w:num>
  <w:num w:numId="3">
    <w:abstractNumId w:val="14"/>
  </w:num>
  <w:num w:numId="4">
    <w:abstractNumId w:val="15"/>
  </w:num>
  <w:num w:numId="5">
    <w:abstractNumId w:val="17"/>
  </w:num>
  <w:num w:numId="6">
    <w:abstractNumId w:val="7"/>
  </w:num>
  <w:num w:numId="7">
    <w:abstractNumId w:val="10"/>
  </w:num>
  <w:num w:numId="8">
    <w:abstractNumId w:val="4"/>
  </w:num>
  <w:num w:numId="9">
    <w:abstractNumId w:val="9"/>
  </w:num>
  <w:num w:numId="10">
    <w:abstractNumId w:val="11"/>
  </w:num>
  <w:num w:numId="11">
    <w:abstractNumId w:val="18"/>
  </w:num>
  <w:num w:numId="12">
    <w:abstractNumId w:val="12"/>
  </w:num>
  <w:num w:numId="13">
    <w:abstractNumId w:val="0"/>
  </w:num>
  <w:num w:numId="14">
    <w:abstractNumId w:val="13"/>
  </w:num>
  <w:num w:numId="15">
    <w:abstractNumId w:val="16"/>
  </w:num>
  <w:num w:numId="16">
    <w:abstractNumId w:val="2"/>
  </w:num>
  <w:num w:numId="17">
    <w:abstractNumId w:val="5"/>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5BE"/>
    <w:rsid w:val="00010002"/>
    <w:rsid w:val="000763C6"/>
    <w:rsid w:val="000864C8"/>
    <w:rsid w:val="000A2B1A"/>
    <w:rsid w:val="000E0CD1"/>
    <w:rsid w:val="00101DA2"/>
    <w:rsid w:val="00105967"/>
    <w:rsid w:val="001474A0"/>
    <w:rsid w:val="00172A84"/>
    <w:rsid w:val="00227708"/>
    <w:rsid w:val="00240E53"/>
    <w:rsid w:val="00242A7B"/>
    <w:rsid w:val="00256A27"/>
    <w:rsid w:val="002E30DB"/>
    <w:rsid w:val="002E5053"/>
    <w:rsid w:val="002E5101"/>
    <w:rsid w:val="002F4F09"/>
    <w:rsid w:val="003154AC"/>
    <w:rsid w:val="003555BE"/>
    <w:rsid w:val="003D2567"/>
    <w:rsid w:val="003F074F"/>
    <w:rsid w:val="00430482"/>
    <w:rsid w:val="00452988"/>
    <w:rsid w:val="00495702"/>
    <w:rsid w:val="00575619"/>
    <w:rsid w:val="005835E2"/>
    <w:rsid w:val="006051AB"/>
    <w:rsid w:val="00725CC9"/>
    <w:rsid w:val="00727970"/>
    <w:rsid w:val="00734ABC"/>
    <w:rsid w:val="007356FA"/>
    <w:rsid w:val="00752197"/>
    <w:rsid w:val="00785447"/>
    <w:rsid w:val="007C7910"/>
    <w:rsid w:val="007E147A"/>
    <w:rsid w:val="00832D63"/>
    <w:rsid w:val="008B4BE2"/>
    <w:rsid w:val="008F03B7"/>
    <w:rsid w:val="0095028B"/>
    <w:rsid w:val="00AC17E4"/>
    <w:rsid w:val="00BA0896"/>
    <w:rsid w:val="00C05210"/>
    <w:rsid w:val="00C13583"/>
    <w:rsid w:val="00CF08C7"/>
    <w:rsid w:val="00D12D95"/>
    <w:rsid w:val="00DC50CF"/>
    <w:rsid w:val="00DF499F"/>
    <w:rsid w:val="00E22BAD"/>
    <w:rsid w:val="00F031A1"/>
    <w:rsid w:val="00F53F14"/>
    <w:rsid w:val="00F71BB3"/>
    <w:rsid w:val="00FC7FDE"/>
    <w:rsid w:val="00FD5BD1"/>
    <w:rsid w:val="46BF6EDA"/>
    <w:rsid w:val="534147F4"/>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15">
    <w:name w:val="Default Paragraph Font"/>
    <w:unhideWhenUsed/>
    <w:uiPriority w:val="1"/>
  </w:style>
  <w:style w:type="table" w:default="1" w:styleId="18">
    <w:name w:val="Normal Table"/>
    <w:unhideWhenUsed/>
    <w:uiPriority w:val="99"/>
    <w:tblPr>
      <w:tblLayout w:type="fixed"/>
      <w:tblCellMar>
        <w:top w:w="0" w:type="dxa"/>
        <w:left w:w="108" w:type="dxa"/>
        <w:bottom w:w="0" w:type="dxa"/>
        <w:right w:w="108" w:type="dxa"/>
      </w:tblCellMar>
    </w:tblPr>
  </w:style>
  <w:style w:type="paragraph" w:styleId="5">
    <w:name w:val="Body Text First Indent"/>
    <w:basedOn w:val="6"/>
    <w:link w:val="32"/>
    <w:uiPriority w:val="0"/>
    <w:pPr>
      <w:ind w:firstLine="420" w:firstLineChars="100"/>
    </w:pPr>
  </w:style>
  <w:style w:type="paragraph" w:styleId="6">
    <w:name w:val="Body Text"/>
    <w:basedOn w:val="1"/>
    <w:link w:val="31"/>
    <w:unhideWhenUsed/>
    <w:uiPriority w:val="0"/>
    <w:pPr>
      <w:spacing w:after="120"/>
    </w:pPr>
    <w:rPr>
      <w:rFonts w:ascii="Times New Roman" w:hAnsi="Times New Roman" w:eastAsia="宋体" w:cs="Times New Roman"/>
      <w:szCs w:val="24"/>
    </w:rPr>
  </w:style>
  <w:style w:type="paragraph" w:styleId="7">
    <w:name w:val="Normal Indent"/>
    <w:basedOn w:val="1"/>
    <w:uiPriority w:val="0"/>
    <w:pPr>
      <w:adjustRightInd w:val="0"/>
      <w:snapToGrid w:val="0"/>
      <w:spacing w:line="240" w:lineRule="atLeast"/>
      <w:ind w:firstLine="420"/>
    </w:pPr>
    <w:rPr>
      <w:rFonts w:ascii="Times New Roman" w:hAnsi="Times New Roman" w:eastAsia="仿宋_GB2312" w:cs="Times New Roman"/>
      <w:szCs w:val="20"/>
    </w:rPr>
  </w:style>
  <w:style w:type="paragraph" w:styleId="8">
    <w:name w:val="toc 3"/>
    <w:basedOn w:val="1"/>
    <w:next w:val="1"/>
    <w:unhideWhenUsed/>
    <w:uiPriority w:val="39"/>
    <w:pPr>
      <w:ind w:left="840" w:leftChars="400"/>
    </w:pPr>
  </w:style>
  <w:style w:type="paragraph" w:styleId="9">
    <w:name w:val="Plain Text"/>
    <w:basedOn w:val="1"/>
    <w:link w:val="27"/>
    <w:uiPriority w:val="0"/>
    <w:rPr>
      <w:rFonts w:ascii="宋体" w:hAnsi="Courier New" w:eastAsia="宋体"/>
    </w:rPr>
  </w:style>
  <w:style w:type="paragraph" w:styleId="10">
    <w:name w:val="Balloon Text"/>
    <w:basedOn w:val="1"/>
    <w:link w:val="25"/>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uiPriority w:val="39"/>
  </w:style>
  <w:style w:type="paragraph" w:styleId="14">
    <w:name w:val="toc 2"/>
    <w:basedOn w:val="1"/>
    <w:next w:val="1"/>
    <w:unhideWhenUsed/>
    <w:uiPriority w:val="39"/>
    <w:pPr>
      <w:ind w:left="420" w:leftChars="200"/>
    </w:pPr>
  </w:style>
  <w:style w:type="character" w:styleId="16">
    <w:name w:val="Strong"/>
    <w:basedOn w:val="15"/>
    <w:qFormat/>
    <w:uiPriority w:val="22"/>
    <w:rPr>
      <w:b/>
      <w:bCs/>
    </w:rPr>
  </w:style>
  <w:style w:type="character" w:styleId="17">
    <w:name w:val="Hyperlink"/>
    <w:basedOn w:val="15"/>
    <w:unhideWhenUsed/>
    <w:uiPriority w:val="99"/>
    <w:rPr>
      <w:color w:val="0000FF" w:themeColor="hyperlink"/>
      <w:u w:val="single"/>
      <w14:textFill>
        <w14:solidFill>
          <w14:schemeClr w14:val="hlink"/>
        </w14:solidFill>
      </w14:textFill>
    </w:rPr>
  </w:style>
  <w:style w:type="character" w:customStyle="1" w:styleId="19">
    <w:name w:val="页眉 Char"/>
    <w:basedOn w:val="15"/>
    <w:link w:val="12"/>
    <w:uiPriority w:val="99"/>
    <w:rPr>
      <w:sz w:val="18"/>
      <w:szCs w:val="18"/>
    </w:rPr>
  </w:style>
  <w:style w:type="character" w:customStyle="1" w:styleId="20">
    <w:name w:val="页脚 Char"/>
    <w:basedOn w:val="15"/>
    <w:link w:val="11"/>
    <w:uiPriority w:val="99"/>
    <w:rPr>
      <w:sz w:val="18"/>
      <w:szCs w:val="18"/>
    </w:rPr>
  </w:style>
  <w:style w:type="character" w:customStyle="1" w:styleId="21">
    <w:name w:val="标题 1 Char"/>
    <w:basedOn w:val="15"/>
    <w:link w:val="2"/>
    <w:qFormat/>
    <w:uiPriority w:val="9"/>
    <w:rPr>
      <w:b/>
      <w:bCs/>
      <w:kern w:val="44"/>
      <w:sz w:val="44"/>
      <w:szCs w:val="44"/>
    </w:rPr>
  </w:style>
  <w:style w:type="character" w:customStyle="1" w:styleId="22">
    <w:name w:val="标题 2 Char"/>
    <w:basedOn w:val="15"/>
    <w:link w:val="3"/>
    <w:qFormat/>
    <w:uiPriority w:val="9"/>
    <w:rPr>
      <w:rFonts w:asciiTheme="majorHAnsi" w:hAnsiTheme="majorHAnsi" w:eastAsiaTheme="majorEastAsia" w:cstheme="majorBidi"/>
      <w:b/>
      <w:bCs/>
      <w:sz w:val="32"/>
      <w:szCs w:val="32"/>
    </w:rPr>
  </w:style>
  <w:style w:type="paragraph" w:customStyle="1" w:styleId="23">
    <w:name w:val="List Paragraph"/>
    <w:basedOn w:val="1"/>
    <w:qFormat/>
    <w:uiPriority w:val="34"/>
    <w:pPr>
      <w:ind w:firstLine="420" w:firstLineChars="200"/>
    </w:pPr>
  </w:style>
  <w:style w:type="paragraph" w:customStyle="1" w:styleId="24">
    <w:name w:val="Char1"/>
    <w:basedOn w:val="1"/>
    <w:uiPriority w:val="0"/>
    <w:pPr>
      <w:widowControl/>
      <w:tabs>
        <w:tab w:val="left" w:pos="509"/>
      </w:tabs>
      <w:spacing w:after="160" w:line="240" w:lineRule="exact"/>
      <w:ind w:left="252"/>
      <w:jc w:val="left"/>
    </w:pPr>
    <w:rPr>
      <w:rFonts w:ascii="Verdana" w:hAnsi="Verdana" w:eastAsia="仿宋_GB2312" w:cs="Times New Roman"/>
      <w:kern w:val="0"/>
      <w:sz w:val="24"/>
      <w:szCs w:val="20"/>
      <w:lang w:eastAsia="en-US"/>
    </w:rPr>
  </w:style>
  <w:style w:type="character" w:customStyle="1" w:styleId="25">
    <w:name w:val="批注框文本 Char"/>
    <w:basedOn w:val="15"/>
    <w:link w:val="10"/>
    <w:semiHidden/>
    <w:uiPriority w:val="99"/>
    <w:rPr>
      <w:sz w:val="18"/>
      <w:szCs w:val="18"/>
    </w:rPr>
  </w:style>
  <w:style w:type="character" w:customStyle="1" w:styleId="26">
    <w:name w:val="标题 3 Char"/>
    <w:basedOn w:val="15"/>
    <w:link w:val="4"/>
    <w:uiPriority w:val="9"/>
    <w:rPr>
      <w:b/>
      <w:bCs/>
      <w:sz w:val="32"/>
      <w:szCs w:val="32"/>
    </w:rPr>
  </w:style>
  <w:style w:type="character" w:customStyle="1" w:styleId="27">
    <w:name w:val="纯文本 Char"/>
    <w:basedOn w:val="15"/>
    <w:link w:val="9"/>
    <w:uiPriority w:val="0"/>
    <w:rPr>
      <w:rFonts w:ascii="宋体" w:hAnsi="Courier New" w:eastAsia="宋体"/>
    </w:rPr>
  </w:style>
  <w:style w:type="character" w:customStyle="1" w:styleId="28">
    <w:name w:val="纯文本 Char1"/>
    <w:basedOn w:val="15"/>
    <w:semiHidden/>
    <w:uiPriority w:val="99"/>
    <w:rPr>
      <w:rFonts w:ascii="宋体" w:hAnsi="Courier New" w:eastAsia="宋体" w:cs="Courier New"/>
      <w:szCs w:val="21"/>
    </w:rPr>
  </w:style>
  <w:style w:type="paragraph" w:customStyle="1" w:styleId="29">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0">
    <w:name w:val="表格正文"/>
    <w:basedOn w:val="1"/>
    <w:uiPriority w:val="0"/>
    <w:pPr>
      <w:spacing w:line="240" w:lineRule="atLeast"/>
    </w:pPr>
    <w:rPr>
      <w:rFonts w:ascii="Times New Roman" w:hAnsi="Times New Roman" w:eastAsia="楷体_GB2312" w:cs="Times New Roman"/>
      <w:sz w:val="24"/>
      <w:szCs w:val="24"/>
    </w:rPr>
  </w:style>
  <w:style w:type="character" w:customStyle="1" w:styleId="31">
    <w:name w:val="正文文本 Char"/>
    <w:basedOn w:val="15"/>
    <w:link w:val="6"/>
    <w:uiPriority w:val="0"/>
    <w:rPr>
      <w:rFonts w:ascii="Times New Roman" w:hAnsi="Times New Roman" w:eastAsia="宋体" w:cs="Times New Roman"/>
      <w:szCs w:val="24"/>
    </w:rPr>
  </w:style>
  <w:style w:type="character" w:customStyle="1" w:styleId="32">
    <w:name w:val="正文首行缩进 Char"/>
    <w:basedOn w:val="31"/>
    <w:link w:val="5"/>
    <w:uiPriority w:val="0"/>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emf"/><Relationship Id="rId11" Type="http://schemas.openxmlformats.org/officeDocument/2006/relationships/oleObject" Target="embeddings/oleObject1.bin"/><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13FB11-C981-4AB3-9A7A-1EB220CC822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38</Pages>
  <Words>2910</Words>
  <Characters>16591</Characters>
  <Lines>138</Lines>
  <Paragraphs>38</Paragraphs>
  <TotalTime>0</TotalTime>
  <ScaleCrop>false</ScaleCrop>
  <LinksUpToDate>false</LinksUpToDate>
  <CharactersWithSpaces>19463</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2016-05-28T07:34:00Z</dcterms:created>
  <dc:creator>张岩</dc:creator>
  <cp:lastModifiedBy>Administrator</cp:lastModifiedBy>
  <dcterms:modified xsi:type="dcterms:W3CDTF">2017-02-08T02:34:30Z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